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30" w:type="dxa"/>
        <w:tblInd w:w="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783"/>
        <w:gridCol w:w="793"/>
        <w:gridCol w:w="908"/>
        <w:gridCol w:w="1431"/>
        <w:gridCol w:w="2457"/>
        <w:gridCol w:w="1432"/>
        <w:gridCol w:w="1026"/>
      </w:tblGrid>
      <w:tr w:rsidR="007442B2" w:rsidRPr="007442B2" w14:paraId="7DBC5E9E" w14:textId="77777777" w:rsidTr="7460C5A7">
        <w:trPr>
          <w:trHeight w:val="353"/>
        </w:trPr>
        <w:tc>
          <w:tcPr>
            <w:tcW w:w="2576" w:type="dxa"/>
            <w:gridSpan w:val="2"/>
            <w:shd w:val="clear" w:color="auto" w:fill="auto"/>
            <w:noWrap/>
            <w:vAlign w:val="center"/>
            <w:hideMark/>
          </w:tcPr>
          <w:p w14:paraId="7DBC5E9C" w14:textId="77777777" w:rsidR="00BE6582" w:rsidRPr="007442B2" w:rsidRDefault="00BE6582" w:rsidP="00111CFF">
            <w:pPr>
              <w:rPr>
                <w:rFonts w:ascii="Arial" w:hAnsi="Arial" w:cs="Arial"/>
                <w:b/>
                <w:bCs/>
                <w:sz w:val="22"/>
                <w:szCs w:val="22"/>
                <w:lang w:val="es-CO" w:eastAsia="es-CO"/>
              </w:rPr>
            </w:pPr>
            <w:permStart w:id="1920805943" w:edGrp="everyone"/>
            <w:r w:rsidRPr="007442B2">
              <w:rPr>
                <w:rFonts w:ascii="Arial" w:hAnsi="Arial" w:cs="Arial"/>
                <w:b/>
                <w:bCs/>
                <w:sz w:val="22"/>
                <w:szCs w:val="22"/>
                <w:lang w:val="es-CO" w:eastAsia="es-CO"/>
              </w:rPr>
              <w:t>Proceso</w:t>
            </w:r>
            <w:r w:rsidR="00C07193" w:rsidRPr="007442B2">
              <w:rPr>
                <w:rFonts w:ascii="Arial" w:hAnsi="Arial" w:cs="Arial"/>
                <w:b/>
                <w:bCs/>
                <w:sz w:val="22"/>
                <w:szCs w:val="22"/>
                <w:lang w:val="es-CO" w:eastAsia="es-CO"/>
              </w:rPr>
              <w:t>/</w:t>
            </w:r>
            <w:r w:rsidR="00B607FF" w:rsidRPr="007442B2">
              <w:rPr>
                <w:rFonts w:ascii="Arial" w:hAnsi="Arial" w:cs="Arial"/>
                <w:b/>
                <w:bCs/>
                <w:sz w:val="22"/>
                <w:szCs w:val="22"/>
                <w:lang w:val="es-CO" w:eastAsia="es-CO"/>
              </w:rPr>
              <w:t xml:space="preserve"> </w:t>
            </w:r>
            <w:r w:rsidR="009D641F" w:rsidRPr="007442B2">
              <w:rPr>
                <w:rFonts w:ascii="Arial" w:hAnsi="Arial" w:cs="Arial"/>
                <w:b/>
                <w:bCs/>
                <w:sz w:val="22"/>
                <w:szCs w:val="22"/>
                <w:lang w:val="es-CO" w:eastAsia="es-CO"/>
              </w:rPr>
              <w:t xml:space="preserve">Subproceso o </w:t>
            </w:r>
            <w:r w:rsidR="00C07193" w:rsidRPr="007442B2">
              <w:rPr>
                <w:rFonts w:ascii="Arial" w:hAnsi="Arial" w:cs="Arial"/>
                <w:b/>
                <w:bCs/>
                <w:sz w:val="22"/>
                <w:szCs w:val="22"/>
                <w:lang w:val="es-CO" w:eastAsia="es-CO"/>
              </w:rPr>
              <w:t>Actividad</w:t>
            </w:r>
            <w:r w:rsidRPr="007442B2">
              <w:rPr>
                <w:rFonts w:ascii="Arial" w:hAnsi="Arial" w:cs="Arial"/>
                <w:b/>
                <w:bCs/>
                <w:sz w:val="22"/>
                <w:szCs w:val="22"/>
                <w:lang w:val="es-CO" w:eastAsia="es-CO"/>
              </w:rPr>
              <w:t>:</w:t>
            </w:r>
          </w:p>
        </w:tc>
        <w:tc>
          <w:tcPr>
            <w:tcW w:w="7254" w:type="dxa"/>
            <w:gridSpan w:val="5"/>
            <w:shd w:val="clear" w:color="auto" w:fill="auto"/>
            <w:vAlign w:val="center"/>
            <w:hideMark/>
          </w:tcPr>
          <w:p w14:paraId="7DBC5E9D" w14:textId="465BE919" w:rsidR="00BE6582" w:rsidRPr="007442B2" w:rsidRDefault="00F70646" w:rsidP="00A216D4">
            <w:pPr>
              <w:jc w:val="both"/>
              <w:rPr>
                <w:rFonts w:ascii="Arial" w:hAnsi="Arial" w:cs="Arial"/>
                <w:bCs/>
                <w:sz w:val="22"/>
                <w:szCs w:val="22"/>
                <w:lang w:val="es-CO" w:eastAsia="es-CO"/>
              </w:rPr>
            </w:pPr>
            <w:r w:rsidRPr="007442B2">
              <w:rPr>
                <w:rFonts w:ascii="Arial" w:hAnsi="Arial" w:cs="Arial"/>
                <w:bCs/>
                <w:sz w:val="22"/>
                <w:szCs w:val="22"/>
                <w:lang w:val="es-CO" w:eastAsia="es-CO"/>
              </w:rPr>
              <w:t>Infraestructura</w:t>
            </w:r>
            <w:r w:rsidR="00BC08B1" w:rsidRPr="007442B2">
              <w:rPr>
                <w:rFonts w:ascii="Arial" w:hAnsi="Arial" w:cs="Arial"/>
                <w:bCs/>
                <w:sz w:val="22"/>
                <w:szCs w:val="22"/>
                <w:lang w:val="es-CO" w:eastAsia="es-CO"/>
              </w:rPr>
              <w:t xml:space="preserve"> </w:t>
            </w:r>
          </w:p>
        </w:tc>
      </w:tr>
      <w:tr w:rsidR="007442B2" w:rsidRPr="007442B2" w14:paraId="7DBC5EA1" w14:textId="77777777" w:rsidTr="7460C5A7">
        <w:trPr>
          <w:trHeight w:val="353"/>
        </w:trPr>
        <w:tc>
          <w:tcPr>
            <w:tcW w:w="2576" w:type="dxa"/>
            <w:gridSpan w:val="2"/>
            <w:shd w:val="clear" w:color="auto" w:fill="auto"/>
            <w:noWrap/>
            <w:vAlign w:val="center"/>
          </w:tcPr>
          <w:p w14:paraId="7DBC5E9F" w14:textId="77777777" w:rsidR="00BE6582" w:rsidRPr="007442B2" w:rsidRDefault="00BE6582" w:rsidP="00111CFF">
            <w:pPr>
              <w:rPr>
                <w:rFonts w:ascii="Arial" w:hAnsi="Arial" w:cs="Arial"/>
                <w:b/>
                <w:bCs/>
                <w:sz w:val="22"/>
                <w:szCs w:val="22"/>
                <w:lang w:val="es-CO" w:eastAsia="es-CO"/>
              </w:rPr>
            </w:pPr>
            <w:permStart w:id="1250257918" w:edGrp="everyone"/>
            <w:permEnd w:id="1920805943"/>
            <w:r w:rsidRPr="007442B2">
              <w:rPr>
                <w:rFonts w:ascii="Arial" w:hAnsi="Arial" w:cs="Arial"/>
                <w:b/>
                <w:bCs/>
                <w:sz w:val="22"/>
                <w:szCs w:val="22"/>
                <w:lang w:val="es-CO" w:eastAsia="es-CO"/>
              </w:rPr>
              <w:t>Entrevistados:</w:t>
            </w:r>
          </w:p>
        </w:tc>
        <w:tc>
          <w:tcPr>
            <w:tcW w:w="7254" w:type="dxa"/>
            <w:gridSpan w:val="5"/>
            <w:shd w:val="clear" w:color="auto" w:fill="auto"/>
            <w:vAlign w:val="center"/>
          </w:tcPr>
          <w:p w14:paraId="7DBC5EA0" w14:textId="4060F85F" w:rsidR="00BE6582" w:rsidRPr="007442B2" w:rsidRDefault="00EB3CD1" w:rsidP="002B27E0">
            <w:pPr>
              <w:jc w:val="both"/>
              <w:rPr>
                <w:rFonts w:ascii="Arial" w:hAnsi="Arial" w:cs="Arial"/>
                <w:bCs/>
                <w:sz w:val="22"/>
                <w:szCs w:val="22"/>
                <w:lang w:val="es-CO" w:eastAsia="es-CO"/>
              </w:rPr>
            </w:pPr>
            <w:r w:rsidRPr="00EB3CD1">
              <w:rPr>
                <w:rFonts w:ascii="Arial" w:hAnsi="Arial" w:cs="Arial"/>
                <w:bCs/>
                <w:sz w:val="22"/>
                <w:szCs w:val="22"/>
                <w:lang w:val="es-CO" w:eastAsia="es-CO"/>
              </w:rPr>
              <w:t>Ignacio Consuegra A, Adriana Laguna</w:t>
            </w:r>
          </w:p>
        </w:tc>
      </w:tr>
      <w:tr w:rsidR="007442B2" w:rsidRPr="007442B2" w14:paraId="7DBC5EA4" w14:textId="77777777" w:rsidTr="7460C5A7">
        <w:trPr>
          <w:trHeight w:val="353"/>
        </w:trPr>
        <w:tc>
          <w:tcPr>
            <w:tcW w:w="2576" w:type="dxa"/>
            <w:gridSpan w:val="2"/>
            <w:shd w:val="clear" w:color="auto" w:fill="auto"/>
            <w:noWrap/>
            <w:vAlign w:val="center"/>
            <w:hideMark/>
          </w:tcPr>
          <w:p w14:paraId="7DBC5EA2" w14:textId="77777777" w:rsidR="00BE6582" w:rsidRPr="007442B2" w:rsidRDefault="00BE6582" w:rsidP="00A70C7D">
            <w:pPr>
              <w:rPr>
                <w:rFonts w:ascii="Arial" w:hAnsi="Arial" w:cs="Arial"/>
                <w:b/>
                <w:bCs/>
                <w:sz w:val="22"/>
                <w:szCs w:val="22"/>
                <w:lang w:val="es-CO" w:eastAsia="es-CO"/>
              </w:rPr>
            </w:pPr>
            <w:permStart w:id="282067631" w:edGrp="everyone"/>
            <w:permEnd w:id="1250257918"/>
            <w:r w:rsidRPr="007442B2">
              <w:rPr>
                <w:rFonts w:ascii="Arial" w:hAnsi="Arial" w:cs="Arial"/>
                <w:b/>
                <w:bCs/>
                <w:sz w:val="22"/>
                <w:szCs w:val="22"/>
                <w:lang w:val="es-CO" w:eastAsia="es-CO"/>
              </w:rPr>
              <w:t xml:space="preserve">Auditor </w:t>
            </w:r>
            <w:r w:rsidR="007648BB" w:rsidRPr="007442B2">
              <w:rPr>
                <w:rFonts w:ascii="Arial" w:hAnsi="Arial" w:cs="Arial"/>
                <w:b/>
                <w:bCs/>
                <w:sz w:val="22"/>
                <w:szCs w:val="22"/>
                <w:lang w:val="es-CO" w:eastAsia="es-CO"/>
              </w:rPr>
              <w:t>(</w:t>
            </w:r>
            <w:r w:rsidR="00B607FF" w:rsidRPr="007442B2">
              <w:rPr>
                <w:rFonts w:ascii="Arial" w:hAnsi="Arial" w:cs="Arial"/>
                <w:b/>
                <w:bCs/>
                <w:sz w:val="22"/>
                <w:szCs w:val="22"/>
                <w:lang w:val="es-CO" w:eastAsia="es-CO"/>
              </w:rPr>
              <w:t>e</w:t>
            </w:r>
            <w:r w:rsidR="007648BB" w:rsidRPr="007442B2">
              <w:rPr>
                <w:rFonts w:ascii="Arial" w:hAnsi="Arial" w:cs="Arial"/>
                <w:b/>
                <w:bCs/>
                <w:sz w:val="22"/>
                <w:szCs w:val="22"/>
                <w:lang w:val="es-CO" w:eastAsia="es-CO"/>
              </w:rPr>
              <w:t>s)</w:t>
            </w:r>
            <w:r w:rsidR="00A70C7D" w:rsidRPr="007442B2">
              <w:rPr>
                <w:rFonts w:ascii="Arial" w:hAnsi="Arial" w:cs="Arial"/>
                <w:b/>
                <w:bCs/>
                <w:sz w:val="22"/>
                <w:szCs w:val="22"/>
                <w:lang w:val="es-CO" w:eastAsia="es-CO"/>
              </w:rPr>
              <w:t>:</w:t>
            </w:r>
            <w:r w:rsidRPr="007442B2">
              <w:rPr>
                <w:rFonts w:ascii="Arial" w:hAnsi="Arial" w:cs="Arial"/>
                <w:b/>
                <w:bCs/>
                <w:sz w:val="22"/>
                <w:szCs w:val="22"/>
                <w:lang w:val="es-CO" w:eastAsia="es-CO"/>
              </w:rPr>
              <w:t xml:space="preserve"> </w:t>
            </w:r>
          </w:p>
        </w:tc>
        <w:tc>
          <w:tcPr>
            <w:tcW w:w="7254" w:type="dxa"/>
            <w:gridSpan w:val="5"/>
            <w:shd w:val="clear" w:color="auto" w:fill="auto"/>
            <w:vAlign w:val="center"/>
          </w:tcPr>
          <w:p w14:paraId="7DBC5EA3" w14:textId="49B7C036" w:rsidR="00BE6582" w:rsidRPr="007442B2" w:rsidRDefault="009641DD" w:rsidP="00E00BF3">
            <w:pPr>
              <w:jc w:val="both"/>
              <w:rPr>
                <w:rFonts w:ascii="Arial" w:hAnsi="Arial" w:cs="Arial"/>
                <w:bCs/>
                <w:sz w:val="22"/>
                <w:szCs w:val="22"/>
                <w:lang w:val="es-CO" w:eastAsia="es-CO"/>
              </w:rPr>
            </w:pPr>
            <w:r w:rsidRPr="009641DD">
              <w:rPr>
                <w:rFonts w:ascii="Arial" w:hAnsi="Arial" w:cs="Arial"/>
                <w:bCs/>
                <w:sz w:val="22"/>
                <w:szCs w:val="22"/>
                <w:lang w:val="es-CO" w:eastAsia="es-CO"/>
              </w:rPr>
              <w:t>Ena Luz Vasquez</w:t>
            </w:r>
          </w:p>
        </w:tc>
      </w:tr>
      <w:tr w:rsidR="007442B2" w:rsidRPr="007442B2" w14:paraId="7DBC5EA9" w14:textId="77777777" w:rsidTr="7460C5A7">
        <w:trPr>
          <w:trHeight w:val="101"/>
        </w:trPr>
        <w:tc>
          <w:tcPr>
            <w:tcW w:w="2576" w:type="dxa"/>
            <w:gridSpan w:val="2"/>
            <w:shd w:val="clear" w:color="auto" w:fill="auto"/>
            <w:vAlign w:val="center"/>
          </w:tcPr>
          <w:p w14:paraId="7DBC5EA5" w14:textId="77777777" w:rsidR="007648BB" w:rsidRPr="007442B2" w:rsidRDefault="007648BB" w:rsidP="007648BB">
            <w:pPr>
              <w:rPr>
                <w:rFonts w:ascii="Arial" w:hAnsi="Arial" w:cs="Arial"/>
                <w:b/>
                <w:bCs/>
                <w:sz w:val="22"/>
                <w:szCs w:val="22"/>
                <w:lang w:val="es-CO" w:eastAsia="es-CO"/>
              </w:rPr>
            </w:pPr>
            <w:permStart w:id="1815558373" w:edGrp="everyone"/>
            <w:permEnd w:id="282067631"/>
            <w:r w:rsidRPr="007442B2">
              <w:rPr>
                <w:rFonts w:ascii="Arial" w:hAnsi="Arial" w:cs="Arial"/>
                <w:b/>
                <w:bCs/>
                <w:sz w:val="22"/>
                <w:szCs w:val="22"/>
                <w:lang w:val="es-CO" w:eastAsia="es-CO"/>
              </w:rPr>
              <w:t>Fecha de Auditoría:</w:t>
            </w:r>
          </w:p>
        </w:tc>
        <w:tc>
          <w:tcPr>
            <w:tcW w:w="2339" w:type="dxa"/>
            <w:gridSpan w:val="2"/>
            <w:shd w:val="clear" w:color="auto" w:fill="auto"/>
            <w:vAlign w:val="center"/>
          </w:tcPr>
          <w:p w14:paraId="7DBC5EA6" w14:textId="1212ACF9" w:rsidR="007648BB" w:rsidRPr="007442B2" w:rsidRDefault="009641DD" w:rsidP="00E00BF3">
            <w:pPr>
              <w:jc w:val="center"/>
              <w:rPr>
                <w:rFonts w:ascii="Arial" w:hAnsi="Arial" w:cs="Arial"/>
                <w:bCs/>
                <w:sz w:val="22"/>
                <w:szCs w:val="22"/>
                <w:lang w:val="es-CO" w:eastAsia="es-CO"/>
              </w:rPr>
            </w:pPr>
            <w:r>
              <w:rPr>
                <w:rFonts w:ascii="Arial" w:hAnsi="Arial" w:cs="Arial"/>
                <w:bCs/>
                <w:sz w:val="22"/>
                <w:szCs w:val="22"/>
                <w:lang w:val="es-CO" w:eastAsia="es-CO"/>
              </w:rPr>
              <w:t>05-05-2025</w:t>
            </w:r>
          </w:p>
        </w:tc>
        <w:tc>
          <w:tcPr>
            <w:tcW w:w="2457" w:type="dxa"/>
            <w:shd w:val="clear" w:color="auto" w:fill="auto"/>
            <w:vAlign w:val="center"/>
          </w:tcPr>
          <w:p w14:paraId="7DBC5EA7" w14:textId="77777777" w:rsidR="007648BB" w:rsidRPr="007442B2" w:rsidRDefault="007648BB" w:rsidP="007648BB">
            <w:pPr>
              <w:rPr>
                <w:rFonts w:ascii="Arial" w:hAnsi="Arial" w:cs="Arial"/>
                <w:b/>
                <w:bCs/>
                <w:sz w:val="22"/>
                <w:szCs w:val="22"/>
                <w:lang w:val="es-CO" w:eastAsia="es-CO"/>
              </w:rPr>
            </w:pPr>
            <w:r w:rsidRPr="007442B2">
              <w:rPr>
                <w:rFonts w:ascii="Arial" w:hAnsi="Arial" w:cs="Arial"/>
                <w:b/>
                <w:bCs/>
                <w:sz w:val="22"/>
                <w:szCs w:val="22"/>
                <w:lang w:val="es-CO" w:eastAsia="es-CO"/>
              </w:rPr>
              <w:t>Fecha de elaboración de la lista:</w:t>
            </w:r>
          </w:p>
        </w:tc>
        <w:tc>
          <w:tcPr>
            <w:tcW w:w="2458" w:type="dxa"/>
            <w:gridSpan w:val="2"/>
            <w:shd w:val="clear" w:color="auto" w:fill="auto"/>
            <w:vAlign w:val="center"/>
          </w:tcPr>
          <w:p w14:paraId="7DBC5EA8" w14:textId="3ECB9DBE" w:rsidR="007648BB" w:rsidRPr="007442B2" w:rsidRDefault="009641DD" w:rsidP="00111CFF">
            <w:pPr>
              <w:jc w:val="center"/>
              <w:rPr>
                <w:rFonts w:ascii="Arial" w:hAnsi="Arial" w:cs="Arial"/>
                <w:bCs/>
                <w:sz w:val="22"/>
                <w:szCs w:val="22"/>
                <w:lang w:val="es-CO" w:eastAsia="es-CO"/>
              </w:rPr>
            </w:pPr>
            <w:r>
              <w:rPr>
                <w:rFonts w:ascii="Arial" w:hAnsi="Arial" w:cs="Arial"/>
                <w:bCs/>
                <w:sz w:val="22"/>
                <w:szCs w:val="22"/>
                <w:lang w:val="es-CO" w:eastAsia="es-CO"/>
              </w:rPr>
              <w:t>05-05-2025</w:t>
            </w:r>
          </w:p>
        </w:tc>
      </w:tr>
      <w:permEnd w:id="1815558373"/>
      <w:tr w:rsidR="007442B2" w:rsidRPr="007442B2" w14:paraId="7DBC5EAB" w14:textId="77777777" w:rsidTr="7460C5A7">
        <w:trPr>
          <w:trHeight w:val="101"/>
        </w:trPr>
        <w:tc>
          <w:tcPr>
            <w:tcW w:w="9830" w:type="dxa"/>
            <w:gridSpan w:val="7"/>
            <w:shd w:val="clear" w:color="auto" w:fill="auto"/>
            <w:vAlign w:val="center"/>
          </w:tcPr>
          <w:p w14:paraId="7DBC5EAA" w14:textId="77777777" w:rsidR="007648BB" w:rsidRPr="007442B2" w:rsidRDefault="007648BB" w:rsidP="00111CFF">
            <w:pPr>
              <w:jc w:val="center"/>
              <w:rPr>
                <w:rFonts w:ascii="Arial" w:hAnsi="Arial" w:cs="Arial"/>
                <w:b/>
                <w:bCs/>
                <w:sz w:val="22"/>
                <w:szCs w:val="22"/>
                <w:lang w:val="es-CO" w:eastAsia="es-CO"/>
              </w:rPr>
            </w:pPr>
            <w:r w:rsidRPr="007442B2">
              <w:rPr>
                <w:rFonts w:ascii="Arial" w:hAnsi="Arial" w:cs="Arial"/>
                <w:b/>
                <w:bCs/>
                <w:sz w:val="22"/>
                <w:szCs w:val="22"/>
                <w:lang w:val="es-CO" w:eastAsia="es-CO"/>
              </w:rPr>
              <w:t>Lista de verificación</w:t>
            </w:r>
          </w:p>
        </w:tc>
      </w:tr>
      <w:tr w:rsidR="007442B2" w:rsidRPr="007442B2" w14:paraId="7DBC5EB1" w14:textId="77777777" w:rsidTr="7460C5A7">
        <w:trPr>
          <w:trHeight w:val="1270"/>
        </w:trPr>
        <w:tc>
          <w:tcPr>
            <w:tcW w:w="1783" w:type="dxa"/>
            <w:shd w:val="clear" w:color="auto" w:fill="auto"/>
            <w:vAlign w:val="center"/>
          </w:tcPr>
          <w:p w14:paraId="7DBC5EAC" w14:textId="77777777" w:rsidR="00A97579" w:rsidRPr="007442B2" w:rsidRDefault="00A97579" w:rsidP="00111CFF">
            <w:pPr>
              <w:jc w:val="center"/>
              <w:rPr>
                <w:rFonts w:ascii="Arial" w:hAnsi="Arial" w:cs="Arial"/>
                <w:b/>
                <w:bCs/>
                <w:sz w:val="22"/>
                <w:szCs w:val="22"/>
                <w:lang w:val="es-CO" w:eastAsia="es-CO"/>
              </w:rPr>
            </w:pPr>
            <w:r w:rsidRPr="007442B2">
              <w:rPr>
                <w:rFonts w:ascii="Arial" w:hAnsi="Arial" w:cs="Arial"/>
                <w:b/>
                <w:bCs/>
                <w:sz w:val="22"/>
                <w:szCs w:val="22"/>
                <w:lang w:val="es-CO" w:eastAsia="es-CO"/>
              </w:rPr>
              <w:t xml:space="preserve">Criterio </w:t>
            </w:r>
            <w:r w:rsidRPr="007442B2">
              <w:rPr>
                <w:rFonts w:ascii="Arial" w:hAnsi="Arial" w:cs="Arial"/>
                <w:bCs/>
                <w:sz w:val="18"/>
                <w:szCs w:val="22"/>
                <w:lang w:val="es-CO" w:eastAsia="es-CO"/>
              </w:rPr>
              <w:t>(Norma, reglamento, procedimiento, requisito, etc.)</w:t>
            </w:r>
          </w:p>
        </w:tc>
        <w:tc>
          <w:tcPr>
            <w:tcW w:w="1701" w:type="dxa"/>
            <w:gridSpan w:val="2"/>
            <w:shd w:val="clear" w:color="auto" w:fill="auto"/>
            <w:vAlign w:val="center"/>
          </w:tcPr>
          <w:p w14:paraId="7DBC5EAD" w14:textId="77777777" w:rsidR="00A97579" w:rsidRPr="007442B2" w:rsidRDefault="00A97579" w:rsidP="00111CFF">
            <w:pPr>
              <w:jc w:val="center"/>
              <w:rPr>
                <w:rFonts w:ascii="Arial" w:hAnsi="Arial" w:cs="Arial"/>
                <w:b/>
                <w:bCs/>
                <w:sz w:val="22"/>
                <w:szCs w:val="22"/>
                <w:lang w:val="es-CO" w:eastAsia="es-CO"/>
              </w:rPr>
            </w:pPr>
            <w:r w:rsidRPr="007442B2">
              <w:rPr>
                <w:rFonts w:ascii="Arial" w:hAnsi="Arial" w:cs="Arial"/>
                <w:b/>
                <w:bCs/>
                <w:sz w:val="22"/>
                <w:szCs w:val="22"/>
                <w:lang w:val="es-CO" w:eastAsia="es-CO"/>
              </w:rPr>
              <w:t>Aspecto a verificar</w:t>
            </w:r>
          </w:p>
        </w:tc>
        <w:tc>
          <w:tcPr>
            <w:tcW w:w="5320" w:type="dxa"/>
            <w:gridSpan w:val="3"/>
            <w:shd w:val="clear" w:color="auto" w:fill="auto"/>
            <w:vAlign w:val="center"/>
          </w:tcPr>
          <w:p w14:paraId="7DBC5EAE" w14:textId="77777777" w:rsidR="00A97579" w:rsidRPr="007442B2" w:rsidRDefault="00A97579" w:rsidP="00111CFF">
            <w:pPr>
              <w:jc w:val="center"/>
              <w:rPr>
                <w:rFonts w:ascii="Arial" w:hAnsi="Arial" w:cs="Arial"/>
                <w:b/>
                <w:bCs/>
                <w:sz w:val="22"/>
                <w:szCs w:val="22"/>
                <w:lang w:val="es-CO" w:eastAsia="es-CO"/>
              </w:rPr>
            </w:pPr>
            <w:r w:rsidRPr="007442B2">
              <w:rPr>
                <w:rFonts w:ascii="Arial" w:hAnsi="Arial" w:cs="Arial"/>
                <w:b/>
                <w:bCs/>
                <w:sz w:val="22"/>
                <w:szCs w:val="22"/>
                <w:lang w:val="es-CO" w:eastAsia="es-CO"/>
              </w:rPr>
              <w:t xml:space="preserve">Comentarios, Observaciones, Hallazgos </w:t>
            </w:r>
            <w:r w:rsidRPr="007442B2">
              <w:rPr>
                <w:rFonts w:ascii="Arial" w:hAnsi="Arial" w:cs="Arial"/>
                <w:bCs/>
                <w:sz w:val="20"/>
                <w:szCs w:val="22"/>
                <w:lang w:val="es-CO" w:eastAsia="es-CO"/>
              </w:rPr>
              <w:t>(durante la auditoría y sobre lo evidenciado)</w:t>
            </w:r>
          </w:p>
        </w:tc>
        <w:tc>
          <w:tcPr>
            <w:tcW w:w="1026" w:type="dxa"/>
            <w:shd w:val="clear" w:color="auto" w:fill="auto"/>
            <w:vAlign w:val="center"/>
          </w:tcPr>
          <w:p w14:paraId="7DBC5EAF" w14:textId="77777777" w:rsidR="00A97579" w:rsidRPr="007442B2" w:rsidRDefault="00A97579" w:rsidP="00A97579">
            <w:pPr>
              <w:jc w:val="center"/>
              <w:rPr>
                <w:rFonts w:ascii="Arial" w:hAnsi="Arial" w:cs="Arial"/>
                <w:b/>
                <w:bCs/>
                <w:sz w:val="20"/>
                <w:szCs w:val="22"/>
                <w:lang w:val="es-CO" w:eastAsia="es-CO"/>
              </w:rPr>
            </w:pPr>
            <w:r w:rsidRPr="007442B2">
              <w:rPr>
                <w:rFonts w:ascii="Arial" w:hAnsi="Arial" w:cs="Arial"/>
                <w:b/>
                <w:bCs/>
                <w:sz w:val="20"/>
                <w:szCs w:val="22"/>
                <w:lang w:val="es-CO" w:eastAsia="es-CO"/>
              </w:rPr>
              <w:t>Hallazgo</w:t>
            </w:r>
          </w:p>
          <w:p w14:paraId="7DBC5EB0" w14:textId="77777777" w:rsidR="00C07193" w:rsidRPr="007442B2" w:rsidRDefault="00C07193" w:rsidP="00A97579">
            <w:pPr>
              <w:jc w:val="center"/>
              <w:rPr>
                <w:rFonts w:ascii="Arial" w:hAnsi="Arial" w:cs="Arial"/>
                <w:bCs/>
                <w:sz w:val="22"/>
                <w:szCs w:val="22"/>
                <w:lang w:val="es-CO" w:eastAsia="es-CO"/>
              </w:rPr>
            </w:pPr>
            <w:r w:rsidRPr="007442B2">
              <w:rPr>
                <w:rFonts w:ascii="Arial" w:hAnsi="Arial" w:cs="Arial"/>
                <w:bCs/>
                <w:sz w:val="18"/>
                <w:szCs w:val="22"/>
                <w:lang w:val="es-CO" w:eastAsia="es-CO"/>
              </w:rPr>
              <w:t>(Ok, NC, Fort, etc)</w:t>
            </w:r>
          </w:p>
        </w:tc>
      </w:tr>
      <w:tr w:rsidR="007442B2" w:rsidRPr="007442B2" w14:paraId="7DBC5EB8" w14:textId="77777777" w:rsidTr="7460C5A7">
        <w:trPr>
          <w:trHeight w:val="363"/>
        </w:trPr>
        <w:tc>
          <w:tcPr>
            <w:tcW w:w="9830" w:type="dxa"/>
            <w:gridSpan w:val="7"/>
            <w:tcBorders>
              <w:bottom w:val="single" w:sz="4" w:space="0" w:color="auto"/>
            </w:tcBorders>
            <w:shd w:val="clear" w:color="auto" w:fill="auto"/>
          </w:tcPr>
          <w:p w14:paraId="7DBC5EB7" w14:textId="483A5F35" w:rsidR="009939F6" w:rsidRPr="007442B2" w:rsidRDefault="009939F6" w:rsidP="007648BB">
            <w:pPr>
              <w:jc w:val="both"/>
              <w:rPr>
                <w:rFonts w:ascii="Arial" w:hAnsi="Arial" w:cs="Arial"/>
                <w:b/>
                <w:sz w:val="22"/>
                <w:szCs w:val="22"/>
                <w:lang w:val="es-CO" w:eastAsia="es-CO"/>
              </w:rPr>
            </w:pPr>
            <w:permStart w:id="1401447459" w:edGrp="everyone"/>
            <w:r w:rsidRPr="007442B2">
              <w:rPr>
                <w:rFonts w:ascii="Arial" w:hAnsi="Arial" w:cs="Arial"/>
                <w:b/>
                <w:sz w:val="22"/>
                <w:szCs w:val="22"/>
                <w:lang w:val="es-CO" w:eastAsia="es-CO"/>
              </w:rPr>
              <w:t>SGC</w:t>
            </w:r>
          </w:p>
        </w:tc>
      </w:tr>
      <w:permEnd w:id="1401447459"/>
      <w:tr w:rsidR="007442B2" w:rsidRPr="007442B2" w14:paraId="4F883141" w14:textId="77777777" w:rsidTr="7460C5A7">
        <w:trPr>
          <w:trHeight w:val="42"/>
        </w:trPr>
        <w:tc>
          <w:tcPr>
            <w:tcW w:w="1783" w:type="dxa"/>
            <w:tcBorders>
              <w:bottom w:val="single" w:sz="4" w:space="0" w:color="auto"/>
            </w:tcBorders>
            <w:shd w:val="clear" w:color="auto" w:fill="auto"/>
          </w:tcPr>
          <w:p w14:paraId="7ED89FA4" w14:textId="7FA5FF73" w:rsidR="009939F6" w:rsidRPr="007442B2" w:rsidRDefault="00CA0506" w:rsidP="009939F6">
            <w:pPr>
              <w:rPr>
                <w:rFonts w:ascii="Arial" w:hAnsi="Arial" w:cs="Arial"/>
                <w:bCs/>
                <w:sz w:val="22"/>
                <w:szCs w:val="22"/>
                <w:lang w:val="es-CO" w:eastAsia="es-CO"/>
              </w:rPr>
            </w:pPr>
            <w:r w:rsidRPr="007442B2">
              <w:rPr>
                <w:rFonts w:ascii="Arial" w:hAnsi="Arial" w:cs="Arial"/>
                <w:bCs/>
                <w:sz w:val="22"/>
                <w:szCs w:val="22"/>
                <w:lang w:val="es-CO" w:eastAsia="es-CO"/>
              </w:rPr>
              <w:t xml:space="preserve">4.1. </w:t>
            </w:r>
            <w:r w:rsidR="009939F6" w:rsidRPr="007442B2">
              <w:rPr>
                <w:rFonts w:ascii="Arial" w:hAnsi="Arial" w:cs="Arial"/>
                <w:bCs/>
                <w:sz w:val="22"/>
                <w:szCs w:val="22"/>
                <w:lang w:val="es-CO" w:eastAsia="es-CO"/>
              </w:rPr>
              <w:t>Comprensión de la organización y de su contexto</w:t>
            </w:r>
          </w:p>
          <w:p w14:paraId="46468F1A" w14:textId="77777777" w:rsidR="009939F6" w:rsidRPr="007442B2" w:rsidRDefault="009939F6" w:rsidP="009939F6">
            <w:pPr>
              <w:rPr>
                <w:rFonts w:ascii="Arial" w:hAnsi="Arial" w:cs="Arial"/>
                <w:bCs/>
                <w:sz w:val="22"/>
                <w:szCs w:val="22"/>
                <w:lang w:val="es-CO" w:eastAsia="es-CO"/>
              </w:rPr>
            </w:pPr>
          </w:p>
        </w:tc>
        <w:tc>
          <w:tcPr>
            <w:tcW w:w="1701" w:type="dxa"/>
            <w:gridSpan w:val="2"/>
            <w:tcBorders>
              <w:bottom w:val="single" w:sz="4" w:space="0" w:color="auto"/>
            </w:tcBorders>
            <w:shd w:val="clear" w:color="auto" w:fill="auto"/>
          </w:tcPr>
          <w:p w14:paraId="57714DA3"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 xml:space="preserve">Contexto </w:t>
            </w:r>
          </w:p>
          <w:p w14:paraId="1BECB31C" w14:textId="30BC582F"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¿Cómo identifica las necesidades de su entorno?</w:t>
            </w:r>
          </w:p>
        </w:tc>
        <w:tc>
          <w:tcPr>
            <w:tcW w:w="5320" w:type="dxa"/>
            <w:gridSpan w:val="3"/>
            <w:tcBorders>
              <w:bottom w:val="single" w:sz="4" w:space="0" w:color="auto"/>
            </w:tcBorders>
            <w:shd w:val="clear" w:color="auto" w:fill="auto"/>
          </w:tcPr>
          <w:p w14:paraId="2516DA64" w14:textId="06619F11" w:rsidR="00752A5D" w:rsidRPr="00752A5D" w:rsidRDefault="00752A5D" w:rsidP="00020991">
            <w:pPr>
              <w:jc w:val="both"/>
              <w:rPr>
                <w:rFonts w:ascii="Arial" w:hAnsi="Arial" w:cs="Arial"/>
                <w:bCs/>
                <w:sz w:val="22"/>
                <w:szCs w:val="22"/>
                <w:lang w:val="es-CO" w:eastAsia="es-CO"/>
              </w:rPr>
            </w:pPr>
            <w:r w:rsidRPr="00752A5D">
              <w:rPr>
                <w:rFonts w:ascii="Arial" w:hAnsi="Arial" w:cs="Arial"/>
                <w:bCs/>
                <w:sz w:val="22"/>
                <w:szCs w:val="22"/>
                <w:lang w:val="es-CO" w:eastAsia="es-CO"/>
              </w:rPr>
              <w:t xml:space="preserve">El proceso de Infraestructura Física identifica las necesidades de su entorno interno y externo a través de diversos mecanismos estructurados y alineados con el enfoque de mejora continua del sistema de gestión de calidad. </w:t>
            </w:r>
          </w:p>
          <w:p w14:paraId="78C4E6BF" w14:textId="77777777" w:rsidR="00752A5D" w:rsidRPr="00752A5D" w:rsidRDefault="00752A5D" w:rsidP="00020991">
            <w:pPr>
              <w:jc w:val="both"/>
              <w:rPr>
                <w:rFonts w:ascii="Arial" w:hAnsi="Arial" w:cs="Arial"/>
                <w:bCs/>
                <w:sz w:val="22"/>
                <w:szCs w:val="22"/>
                <w:lang w:val="es-CO" w:eastAsia="es-CO"/>
              </w:rPr>
            </w:pPr>
          </w:p>
          <w:p w14:paraId="62A00AC4" w14:textId="73B8B72B" w:rsidR="000D5D70" w:rsidRPr="007442B2" w:rsidRDefault="00752A5D" w:rsidP="00DE63FC">
            <w:pPr>
              <w:jc w:val="both"/>
              <w:rPr>
                <w:rFonts w:ascii="Arial" w:hAnsi="Arial" w:cs="Arial"/>
                <w:bCs/>
                <w:sz w:val="22"/>
                <w:szCs w:val="22"/>
                <w:lang w:val="es-CO" w:eastAsia="es-CO"/>
              </w:rPr>
            </w:pPr>
            <w:r w:rsidRPr="00752A5D">
              <w:rPr>
                <w:rFonts w:ascii="Arial" w:hAnsi="Arial" w:cs="Arial"/>
                <w:bCs/>
                <w:sz w:val="22"/>
                <w:szCs w:val="22"/>
                <w:lang w:val="es-CO" w:eastAsia="es-CO"/>
              </w:rPr>
              <w:t>Plan de Acción Anual: Las necesidades son recopiladas desde las distintas áreas de la universidad y validadas por los jefes de área, la rectoría y la alta dirección.</w:t>
            </w:r>
          </w:p>
        </w:tc>
        <w:tc>
          <w:tcPr>
            <w:tcW w:w="1026" w:type="dxa"/>
            <w:tcBorders>
              <w:bottom w:val="single" w:sz="4" w:space="0" w:color="auto"/>
            </w:tcBorders>
            <w:shd w:val="clear" w:color="auto" w:fill="auto"/>
          </w:tcPr>
          <w:p w14:paraId="30C9F9FD" w14:textId="4FD53134" w:rsidR="009939F6" w:rsidRPr="007442B2" w:rsidRDefault="000A65A6" w:rsidP="009939F6">
            <w:pPr>
              <w:jc w:val="both"/>
              <w:rPr>
                <w:rFonts w:ascii="Arial" w:hAnsi="Arial" w:cs="Arial"/>
                <w:bCs/>
                <w:sz w:val="22"/>
                <w:szCs w:val="22"/>
                <w:lang w:val="es-CO" w:eastAsia="es-CO"/>
              </w:rPr>
            </w:pPr>
            <w:r>
              <w:rPr>
                <w:rFonts w:ascii="Arial" w:hAnsi="Arial" w:cs="Arial"/>
                <w:bCs/>
                <w:sz w:val="22"/>
                <w:szCs w:val="22"/>
                <w:lang w:val="es-CO" w:eastAsia="es-CO"/>
              </w:rPr>
              <w:t>OK</w:t>
            </w:r>
          </w:p>
        </w:tc>
      </w:tr>
      <w:tr w:rsidR="007442B2" w:rsidRPr="007442B2" w14:paraId="7DBC5EBD" w14:textId="77777777" w:rsidTr="00505D76">
        <w:trPr>
          <w:trHeight w:val="48"/>
        </w:trPr>
        <w:tc>
          <w:tcPr>
            <w:tcW w:w="1783" w:type="dxa"/>
            <w:tcBorders>
              <w:top w:val="single" w:sz="4" w:space="0" w:color="auto"/>
              <w:bottom w:val="single" w:sz="4" w:space="0" w:color="auto"/>
            </w:tcBorders>
            <w:shd w:val="clear" w:color="auto" w:fill="auto"/>
          </w:tcPr>
          <w:p w14:paraId="7DBC5EB9" w14:textId="098D33F4" w:rsidR="009939F6" w:rsidRPr="007442B2" w:rsidRDefault="003C3318" w:rsidP="009939F6">
            <w:pPr>
              <w:jc w:val="both"/>
              <w:rPr>
                <w:rFonts w:ascii="Arial" w:hAnsi="Arial" w:cs="Arial"/>
                <w:bCs/>
                <w:sz w:val="22"/>
                <w:szCs w:val="22"/>
                <w:lang w:val="es-CO" w:eastAsia="es-CO"/>
              </w:rPr>
            </w:pPr>
            <w:permStart w:id="103169855" w:edGrp="everyone"/>
            <w:r w:rsidRPr="007442B2">
              <w:rPr>
                <w:rFonts w:ascii="Arial" w:hAnsi="Arial" w:cs="Arial"/>
                <w:bCs/>
                <w:sz w:val="22"/>
                <w:szCs w:val="22"/>
                <w:lang w:val="es-CO" w:eastAsia="es-CO"/>
              </w:rPr>
              <w:t xml:space="preserve">4.2. </w:t>
            </w:r>
            <w:r w:rsidR="009939F6" w:rsidRPr="007442B2">
              <w:rPr>
                <w:rFonts w:ascii="Arial" w:hAnsi="Arial" w:cs="Arial"/>
                <w:bCs/>
                <w:sz w:val="22"/>
                <w:szCs w:val="22"/>
                <w:lang w:val="es-CO" w:eastAsia="es-CO"/>
              </w:rPr>
              <w:t>Comprensión de las necesidades y expectativas de las partes interesadas</w:t>
            </w:r>
          </w:p>
        </w:tc>
        <w:tc>
          <w:tcPr>
            <w:tcW w:w="1701" w:type="dxa"/>
            <w:gridSpan w:val="2"/>
            <w:tcBorders>
              <w:top w:val="single" w:sz="4" w:space="0" w:color="auto"/>
              <w:bottom w:val="single" w:sz="4" w:space="0" w:color="auto"/>
            </w:tcBorders>
            <w:shd w:val="clear" w:color="auto" w:fill="auto"/>
          </w:tcPr>
          <w:p w14:paraId="7DBC5EBA"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¿Cuáles son las partes interesadas de su proceso?</w:t>
            </w:r>
          </w:p>
        </w:tc>
        <w:tc>
          <w:tcPr>
            <w:tcW w:w="5320" w:type="dxa"/>
            <w:gridSpan w:val="3"/>
            <w:tcBorders>
              <w:top w:val="single" w:sz="4" w:space="0" w:color="auto"/>
              <w:bottom w:val="single" w:sz="4" w:space="0" w:color="auto"/>
            </w:tcBorders>
            <w:shd w:val="clear" w:color="auto" w:fill="auto"/>
          </w:tcPr>
          <w:p w14:paraId="4237DB02" w14:textId="4F502799" w:rsidR="00072C25" w:rsidRPr="00072C25" w:rsidRDefault="00072C25" w:rsidP="00072C25">
            <w:pPr>
              <w:jc w:val="both"/>
              <w:rPr>
                <w:rFonts w:ascii="Arial" w:hAnsi="Arial" w:cs="Arial"/>
                <w:bCs/>
                <w:sz w:val="22"/>
                <w:szCs w:val="22"/>
                <w:lang w:val="es-CO" w:eastAsia="es-CO"/>
              </w:rPr>
            </w:pPr>
            <w:r w:rsidRPr="00072C25">
              <w:rPr>
                <w:rFonts w:ascii="Arial" w:hAnsi="Arial" w:cs="Arial"/>
                <w:bCs/>
                <w:sz w:val="22"/>
                <w:szCs w:val="22"/>
                <w:lang w:val="es-CO" w:eastAsia="es-CO"/>
              </w:rPr>
              <w:t>El proceso de Infraestructura Física ha identificado y documentado sus partes interesadas Estas partes interesadas se encuentran registradas en la matriz de necesidades y expectativas, así como en los procedimientos operativos del proceso.</w:t>
            </w:r>
          </w:p>
          <w:p w14:paraId="73D9BC28" w14:textId="77777777" w:rsidR="00072C25" w:rsidRPr="00072C25" w:rsidRDefault="00072C25" w:rsidP="00072C25">
            <w:pPr>
              <w:jc w:val="both"/>
              <w:rPr>
                <w:rFonts w:ascii="Arial" w:hAnsi="Arial" w:cs="Arial"/>
                <w:bCs/>
                <w:sz w:val="22"/>
                <w:szCs w:val="22"/>
                <w:lang w:val="es-CO" w:eastAsia="es-CO"/>
              </w:rPr>
            </w:pPr>
          </w:p>
          <w:p w14:paraId="440B6105" w14:textId="77777777" w:rsidR="00072C25" w:rsidRPr="00072C25" w:rsidRDefault="00072C25" w:rsidP="00072C25">
            <w:pPr>
              <w:jc w:val="both"/>
              <w:rPr>
                <w:rFonts w:ascii="Arial" w:hAnsi="Arial" w:cs="Arial"/>
                <w:bCs/>
                <w:sz w:val="22"/>
                <w:szCs w:val="22"/>
                <w:lang w:val="es-CO" w:eastAsia="es-CO"/>
              </w:rPr>
            </w:pPr>
            <w:r w:rsidRPr="00072C25">
              <w:rPr>
                <w:rFonts w:ascii="Arial" w:hAnsi="Arial" w:cs="Arial"/>
                <w:bCs/>
                <w:sz w:val="22"/>
                <w:szCs w:val="22"/>
                <w:lang w:val="es-CO" w:eastAsia="es-CO"/>
              </w:rPr>
              <w:t>Estudiantes: Requieren espacios adecuados para el desarrollo académico, bienestar y accesibilidad.</w:t>
            </w:r>
          </w:p>
          <w:p w14:paraId="0395D456" w14:textId="77777777" w:rsidR="00072C25" w:rsidRPr="00072C25" w:rsidRDefault="00072C25" w:rsidP="00072C25">
            <w:pPr>
              <w:jc w:val="both"/>
              <w:rPr>
                <w:rFonts w:ascii="Arial" w:hAnsi="Arial" w:cs="Arial"/>
                <w:bCs/>
                <w:sz w:val="22"/>
                <w:szCs w:val="22"/>
                <w:lang w:val="es-CO" w:eastAsia="es-CO"/>
              </w:rPr>
            </w:pPr>
            <w:r w:rsidRPr="00072C25">
              <w:rPr>
                <w:rFonts w:ascii="Arial" w:hAnsi="Arial" w:cs="Arial"/>
                <w:bCs/>
                <w:sz w:val="22"/>
                <w:szCs w:val="22"/>
                <w:lang w:val="es-CO" w:eastAsia="es-CO"/>
              </w:rPr>
              <w:t>Docentes: Esperan contar con oficinas y ambientes apropiados para la enseñanza e investigación.</w:t>
            </w:r>
          </w:p>
          <w:p w14:paraId="25FFA0B7" w14:textId="77777777" w:rsidR="00072C25" w:rsidRPr="00072C25" w:rsidRDefault="00072C25" w:rsidP="00072C25">
            <w:pPr>
              <w:jc w:val="both"/>
              <w:rPr>
                <w:rFonts w:ascii="Arial" w:hAnsi="Arial" w:cs="Arial"/>
                <w:bCs/>
                <w:sz w:val="22"/>
                <w:szCs w:val="22"/>
                <w:lang w:val="es-CO" w:eastAsia="es-CO"/>
              </w:rPr>
            </w:pPr>
            <w:r w:rsidRPr="00072C25">
              <w:rPr>
                <w:rFonts w:ascii="Arial" w:hAnsi="Arial" w:cs="Arial"/>
                <w:bCs/>
                <w:sz w:val="22"/>
                <w:szCs w:val="22"/>
                <w:lang w:val="es-CO" w:eastAsia="es-CO"/>
              </w:rPr>
              <w:t>Administrativos: Necesitan infraestructura funcional para el desarrollo de sus actividades laborales.</w:t>
            </w:r>
          </w:p>
          <w:p w14:paraId="5AC54C2B" w14:textId="77777777" w:rsidR="00072C25" w:rsidRPr="00072C25" w:rsidRDefault="00072C25" w:rsidP="00072C25">
            <w:pPr>
              <w:jc w:val="both"/>
              <w:rPr>
                <w:rFonts w:ascii="Arial" w:hAnsi="Arial" w:cs="Arial"/>
                <w:bCs/>
                <w:sz w:val="22"/>
                <w:szCs w:val="22"/>
                <w:lang w:val="es-CO" w:eastAsia="es-CO"/>
              </w:rPr>
            </w:pPr>
            <w:r w:rsidRPr="00072C25">
              <w:rPr>
                <w:rFonts w:ascii="Arial" w:hAnsi="Arial" w:cs="Arial"/>
                <w:bCs/>
                <w:sz w:val="22"/>
                <w:szCs w:val="22"/>
                <w:lang w:val="es-CO" w:eastAsia="es-CO"/>
              </w:rPr>
              <w:t>Aspirantes y padres de familia: Interesados en instalaciones que reflejen calidad y seguridad institucional.</w:t>
            </w:r>
          </w:p>
          <w:p w14:paraId="5E07F698" w14:textId="77777777" w:rsidR="00072C25" w:rsidRDefault="00072C25" w:rsidP="00072C25">
            <w:pPr>
              <w:jc w:val="both"/>
              <w:rPr>
                <w:rFonts w:ascii="Arial" w:hAnsi="Arial" w:cs="Arial"/>
                <w:bCs/>
                <w:sz w:val="22"/>
                <w:szCs w:val="22"/>
                <w:lang w:val="es-CO" w:eastAsia="es-CO"/>
              </w:rPr>
            </w:pPr>
            <w:r w:rsidRPr="00072C25">
              <w:rPr>
                <w:rFonts w:ascii="Arial" w:hAnsi="Arial" w:cs="Arial"/>
                <w:bCs/>
                <w:sz w:val="22"/>
                <w:szCs w:val="22"/>
                <w:lang w:val="es-CO" w:eastAsia="es-CO"/>
              </w:rPr>
              <w:t>Procesos internos: Como Planeación Estratégica, Gestión Ambiental, SST, entre otros, que interactúan directamente con Infraestructura Física.</w:t>
            </w:r>
          </w:p>
          <w:p w14:paraId="67617F0F" w14:textId="77777777" w:rsidR="0089419B" w:rsidRDefault="00072C25" w:rsidP="00DE63FC">
            <w:pPr>
              <w:jc w:val="both"/>
              <w:rPr>
                <w:rFonts w:ascii="Arial" w:hAnsi="Arial" w:cs="Arial"/>
                <w:bCs/>
                <w:sz w:val="22"/>
                <w:szCs w:val="22"/>
                <w:lang w:val="es-CO" w:eastAsia="es-CO"/>
              </w:rPr>
            </w:pPr>
            <w:r w:rsidRPr="00072C25">
              <w:rPr>
                <w:rFonts w:ascii="Arial" w:hAnsi="Arial" w:cs="Arial"/>
                <w:bCs/>
                <w:sz w:val="22"/>
                <w:szCs w:val="22"/>
                <w:lang w:val="es-CO" w:eastAsia="es-CO"/>
              </w:rPr>
              <w:t>Contratistas y proveedores: Involucrados en la ejecución de obras, mantenimiento y servicios generales.</w:t>
            </w:r>
          </w:p>
          <w:p w14:paraId="4315F78E" w14:textId="77777777" w:rsidR="00156F35" w:rsidRDefault="00156F35" w:rsidP="00DE63FC">
            <w:pPr>
              <w:jc w:val="both"/>
              <w:rPr>
                <w:rFonts w:ascii="Arial" w:hAnsi="Arial" w:cs="Arial"/>
                <w:bCs/>
                <w:sz w:val="22"/>
                <w:szCs w:val="22"/>
                <w:lang w:val="es-CO" w:eastAsia="es-CO"/>
              </w:rPr>
            </w:pPr>
          </w:p>
          <w:p w14:paraId="7DBC5EBB" w14:textId="3FE5FF8C" w:rsidR="00156F35" w:rsidRPr="007442B2" w:rsidRDefault="00156F35" w:rsidP="00505D76">
            <w:pPr>
              <w:jc w:val="both"/>
              <w:rPr>
                <w:rFonts w:ascii="Arial" w:hAnsi="Arial" w:cs="Arial"/>
                <w:bCs/>
                <w:sz w:val="22"/>
                <w:szCs w:val="22"/>
                <w:lang w:val="es-CO" w:eastAsia="es-CO"/>
              </w:rPr>
            </w:pPr>
            <w:r w:rsidRPr="00505D76">
              <w:rPr>
                <w:rFonts w:ascii="Arial" w:hAnsi="Arial" w:cs="Arial"/>
                <w:bCs/>
                <w:color w:val="EE0000"/>
                <w:sz w:val="22"/>
                <w:szCs w:val="22"/>
                <w:lang w:val="es-CO" w:eastAsia="es-CO"/>
              </w:rPr>
              <w:t xml:space="preserve">OBS: Aunque existe una matriz institucional, no se identifica con suficiente claridad la relación específica del proceso con sus partes interesadas. Se </w:t>
            </w:r>
            <w:r w:rsidRPr="00505D76">
              <w:rPr>
                <w:rFonts w:ascii="Arial" w:hAnsi="Arial" w:cs="Arial"/>
                <w:bCs/>
                <w:color w:val="EE0000"/>
                <w:sz w:val="22"/>
                <w:szCs w:val="22"/>
                <w:lang w:val="es-CO" w:eastAsia="es-CO"/>
              </w:rPr>
              <w:lastRenderedPageBreak/>
              <w:t>recomienda completar un anexo específico al proceso.</w:t>
            </w:r>
          </w:p>
        </w:tc>
        <w:tc>
          <w:tcPr>
            <w:tcW w:w="1026" w:type="dxa"/>
            <w:tcBorders>
              <w:top w:val="single" w:sz="4" w:space="0" w:color="auto"/>
              <w:bottom w:val="single" w:sz="4" w:space="0" w:color="auto"/>
            </w:tcBorders>
            <w:shd w:val="clear" w:color="auto" w:fill="auto"/>
          </w:tcPr>
          <w:p w14:paraId="7DBC5EBC" w14:textId="7D0BB184" w:rsidR="009939F6" w:rsidRPr="007442B2" w:rsidRDefault="00505D76" w:rsidP="009939F6">
            <w:pPr>
              <w:jc w:val="both"/>
              <w:rPr>
                <w:rFonts w:ascii="Arial" w:hAnsi="Arial" w:cs="Arial"/>
                <w:bCs/>
                <w:sz w:val="22"/>
                <w:szCs w:val="22"/>
                <w:lang w:val="es-CO" w:eastAsia="es-CO"/>
              </w:rPr>
            </w:pPr>
            <w:r>
              <w:rPr>
                <w:rFonts w:ascii="Arial" w:hAnsi="Arial" w:cs="Arial"/>
                <w:bCs/>
                <w:sz w:val="22"/>
                <w:szCs w:val="22"/>
                <w:lang w:val="es-CO" w:eastAsia="es-CO"/>
              </w:rPr>
              <w:lastRenderedPageBreak/>
              <w:t>OBS</w:t>
            </w:r>
          </w:p>
        </w:tc>
      </w:tr>
      <w:tr w:rsidR="007442B2" w:rsidRPr="007442B2" w14:paraId="7DBC5EC8" w14:textId="77777777" w:rsidTr="7460C5A7">
        <w:trPr>
          <w:trHeight w:val="60"/>
        </w:trPr>
        <w:tc>
          <w:tcPr>
            <w:tcW w:w="1783" w:type="dxa"/>
            <w:tcBorders>
              <w:top w:val="single" w:sz="4" w:space="0" w:color="auto"/>
              <w:bottom w:val="single" w:sz="4" w:space="0" w:color="auto"/>
            </w:tcBorders>
            <w:shd w:val="clear" w:color="auto" w:fill="auto"/>
          </w:tcPr>
          <w:p w14:paraId="7DBC5EBE" w14:textId="6702FECB" w:rsidR="009939F6" w:rsidRPr="007442B2" w:rsidRDefault="009939F6" w:rsidP="009939F6">
            <w:pPr>
              <w:jc w:val="both"/>
              <w:rPr>
                <w:rFonts w:ascii="Arial" w:hAnsi="Arial" w:cs="Arial"/>
                <w:bCs/>
                <w:sz w:val="22"/>
                <w:szCs w:val="22"/>
                <w:lang w:val="es-CO" w:eastAsia="es-CO"/>
              </w:rPr>
            </w:pPr>
            <w:permStart w:id="380048755" w:edGrp="everyone"/>
            <w:permEnd w:id="103169855"/>
            <w:r w:rsidRPr="007442B2">
              <w:rPr>
                <w:rFonts w:ascii="Arial" w:hAnsi="Arial" w:cs="Arial"/>
                <w:bCs/>
                <w:sz w:val="22"/>
                <w:szCs w:val="22"/>
                <w:lang w:val="es-CO" w:eastAsia="es-CO"/>
              </w:rPr>
              <w:t>4.4.  Sistema de gestión de la calidad y sus procesos</w:t>
            </w:r>
          </w:p>
        </w:tc>
        <w:tc>
          <w:tcPr>
            <w:tcW w:w="1701" w:type="dxa"/>
            <w:gridSpan w:val="2"/>
            <w:tcBorders>
              <w:top w:val="single" w:sz="4" w:space="0" w:color="auto"/>
              <w:bottom w:val="single" w:sz="4" w:space="0" w:color="auto"/>
            </w:tcBorders>
            <w:shd w:val="clear" w:color="auto" w:fill="auto"/>
          </w:tcPr>
          <w:p w14:paraId="7DBC5EBF"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Caracterización</w:t>
            </w:r>
          </w:p>
          <w:p w14:paraId="7DBC5EC1" w14:textId="00159276" w:rsidR="009939F6" w:rsidRPr="007442B2" w:rsidRDefault="009939F6" w:rsidP="00683ADD">
            <w:pPr>
              <w:jc w:val="both"/>
              <w:rPr>
                <w:rFonts w:ascii="Arial" w:hAnsi="Arial" w:cs="Arial"/>
                <w:sz w:val="22"/>
                <w:szCs w:val="22"/>
                <w:lang w:val="es-CO" w:eastAsia="es-CO"/>
              </w:rPr>
            </w:pPr>
            <w:r w:rsidRPr="007442B2">
              <w:rPr>
                <w:rFonts w:ascii="Arial" w:hAnsi="Arial" w:cs="Arial"/>
                <w:bCs/>
                <w:sz w:val="22"/>
                <w:szCs w:val="22"/>
                <w:lang w:val="es-CO" w:eastAsia="es-CO"/>
              </w:rPr>
              <w:t>Conoce el Objetivo del proceso</w:t>
            </w:r>
          </w:p>
        </w:tc>
        <w:tc>
          <w:tcPr>
            <w:tcW w:w="5320" w:type="dxa"/>
            <w:gridSpan w:val="3"/>
            <w:tcBorders>
              <w:top w:val="single" w:sz="4" w:space="0" w:color="auto"/>
              <w:bottom w:val="single" w:sz="4" w:space="0" w:color="auto"/>
            </w:tcBorders>
            <w:shd w:val="clear" w:color="auto" w:fill="auto"/>
          </w:tcPr>
          <w:p w14:paraId="7DBC5EC6" w14:textId="77777777" w:rsidR="009939F6" w:rsidRPr="007442B2" w:rsidRDefault="009939F6" w:rsidP="005C32C4">
            <w:pPr>
              <w:rPr>
                <w:rFonts w:ascii="Arial" w:hAnsi="Arial" w:cs="Arial"/>
                <w:sz w:val="22"/>
                <w:szCs w:val="22"/>
                <w:lang w:val="es-CO" w:eastAsia="es-CO"/>
              </w:rPr>
            </w:pPr>
          </w:p>
        </w:tc>
        <w:tc>
          <w:tcPr>
            <w:tcW w:w="1026" w:type="dxa"/>
            <w:tcBorders>
              <w:top w:val="single" w:sz="4" w:space="0" w:color="auto"/>
              <w:bottom w:val="single" w:sz="4" w:space="0" w:color="auto"/>
            </w:tcBorders>
            <w:shd w:val="clear" w:color="auto" w:fill="auto"/>
          </w:tcPr>
          <w:p w14:paraId="7DBC5EC7" w14:textId="18B40364" w:rsidR="009939F6" w:rsidRPr="007442B2" w:rsidRDefault="000A65A6" w:rsidP="009939F6">
            <w:pPr>
              <w:jc w:val="both"/>
              <w:rPr>
                <w:rFonts w:ascii="Arial" w:hAnsi="Arial" w:cs="Arial"/>
                <w:bCs/>
                <w:sz w:val="22"/>
                <w:szCs w:val="22"/>
                <w:lang w:val="es-CO" w:eastAsia="es-CO"/>
              </w:rPr>
            </w:pPr>
            <w:r>
              <w:rPr>
                <w:rFonts w:ascii="Arial" w:hAnsi="Arial" w:cs="Arial"/>
                <w:bCs/>
                <w:sz w:val="22"/>
                <w:szCs w:val="22"/>
                <w:lang w:val="es-CO" w:eastAsia="es-CO"/>
              </w:rPr>
              <w:t>OK</w:t>
            </w:r>
          </w:p>
        </w:tc>
      </w:tr>
      <w:tr w:rsidR="007442B2" w:rsidRPr="007442B2" w14:paraId="7DBC5ECD" w14:textId="77777777" w:rsidTr="7460C5A7">
        <w:trPr>
          <w:trHeight w:val="2567"/>
        </w:trPr>
        <w:tc>
          <w:tcPr>
            <w:tcW w:w="1783" w:type="dxa"/>
            <w:tcBorders>
              <w:top w:val="single" w:sz="4" w:space="0" w:color="auto"/>
              <w:bottom w:val="single" w:sz="4" w:space="0" w:color="auto"/>
            </w:tcBorders>
            <w:shd w:val="clear" w:color="auto" w:fill="auto"/>
          </w:tcPr>
          <w:p w14:paraId="7DBC5EC9" w14:textId="78F596D2" w:rsidR="009939F6" w:rsidRPr="007442B2" w:rsidRDefault="009939F6" w:rsidP="009939F6">
            <w:pPr>
              <w:jc w:val="both"/>
              <w:rPr>
                <w:rFonts w:ascii="Arial" w:hAnsi="Arial" w:cs="Arial"/>
                <w:bCs/>
                <w:sz w:val="22"/>
                <w:szCs w:val="22"/>
                <w:lang w:val="es-CO" w:eastAsia="es-CO"/>
              </w:rPr>
            </w:pPr>
            <w:permStart w:id="1183414585" w:edGrp="everyone"/>
            <w:permEnd w:id="380048755"/>
            <w:r w:rsidRPr="007442B2">
              <w:rPr>
                <w:rFonts w:ascii="Arial" w:hAnsi="Arial" w:cs="Arial"/>
                <w:bCs/>
                <w:sz w:val="22"/>
                <w:szCs w:val="22"/>
                <w:lang w:val="es-CO" w:eastAsia="es-CO"/>
              </w:rPr>
              <w:t>5.1.2 Enfoque al cliente</w:t>
            </w:r>
          </w:p>
        </w:tc>
        <w:tc>
          <w:tcPr>
            <w:tcW w:w="1701" w:type="dxa"/>
            <w:gridSpan w:val="2"/>
            <w:tcBorders>
              <w:top w:val="single" w:sz="4" w:space="0" w:color="auto"/>
              <w:bottom w:val="single" w:sz="4" w:space="0" w:color="auto"/>
            </w:tcBorders>
            <w:shd w:val="clear" w:color="auto" w:fill="auto"/>
          </w:tcPr>
          <w:p w14:paraId="7DBC5ECA"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Mecanismo para evaluar la percepción de los usuarios frente a los servicios prestados</w:t>
            </w:r>
          </w:p>
        </w:tc>
        <w:tc>
          <w:tcPr>
            <w:tcW w:w="5320" w:type="dxa"/>
            <w:gridSpan w:val="3"/>
            <w:tcBorders>
              <w:top w:val="single" w:sz="4" w:space="0" w:color="auto"/>
              <w:bottom w:val="single" w:sz="4" w:space="0" w:color="auto"/>
            </w:tcBorders>
            <w:shd w:val="clear" w:color="auto" w:fill="auto"/>
          </w:tcPr>
          <w:p w14:paraId="4CD1B8D8" w14:textId="77777777" w:rsidR="009D01F6" w:rsidRDefault="003414DD" w:rsidP="009D01F6">
            <w:pPr>
              <w:jc w:val="both"/>
              <w:rPr>
                <w:rFonts w:ascii="Arial" w:hAnsi="Arial" w:cs="Arial"/>
                <w:bCs/>
                <w:sz w:val="22"/>
                <w:szCs w:val="22"/>
                <w:lang w:val="es-CO" w:eastAsia="es-CO"/>
              </w:rPr>
            </w:pPr>
            <w:r w:rsidRPr="003414DD">
              <w:rPr>
                <w:rFonts w:ascii="Arial" w:hAnsi="Arial" w:cs="Arial"/>
                <w:bCs/>
                <w:sz w:val="22"/>
                <w:szCs w:val="22"/>
                <w:lang w:val="es-CO" w:eastAsia="es-CO"/>
              </w:rPr>
              <w:t xml:space="preserve">El proceso de Infraestructura Física cuenta con mecanismos establecidos para evaluar la percepción de los usuarios </w:t>
            </w:r>
          </w:p>
          <w:p w14:paraId="20DE3B46" w14:textId="77777777" w:rsidR="009D01F6" w:rsidRDefault="009D01F6" w:rsidP="009D01F6">
            <w:pPr>
              <w:jc w:val="both"/>
              <w:rPr>
                <w:rFonts w:ascii="Arial" w:hAnsi="Arial" w:cs="Arial"/>
                <w:bCs/>
                <w:sz w:val="22"/>
                <w:szCs w:val="22"/>
                <w:lang w:val="es-CO" w:eastAsia="es-CO"/>
              </w:rPr>
            </w:pPr>
          </w:p>
          <w:p w14:paraId="020E740D" w14:textId="24AD212B" w:rsidR="003414DD" w:rsidRDefault="003414DD" w:rsidP="009D01F6">
            <w:pPr>
              <w:jc w:val="both"/>
              <w:rPr>
                <w:rFonts w:ascii="Arial" w:hAnsi="Arial" w:cs="Arial"/>
                <w:bCs/>
                <w:sz w:val="22"/>
                <w:szCs w:val="22"/>
                <w:lang w:val="es-CO" w:eastAsia="es-CO"/>
              </w:rPr>
            </w:pPr>
            <w:r w:rsidRPr="003414DD">
              <w:rPr>
                <w:rFonts w:ascii="Arial" w:hAnsi="Arial" w:cs="Arial"/>
                <w:bCs/>
                <w:sz w:val="22"/>
                <w:szCs w:val="22"/>
                <w:lang w:val="es-CO" w:eastAsia="es-CO"/>
              </w:rPr>
              <w:t>Encuesta de satisfacción del servicio (FUSI): Se aplica automáticamente al cierre de cada solicitud registrada en el sistema Podio. El usuario recibe un enlace para calificar el servicio recibido, permitiendo retroalimentación directa.</w:t>
            </w:r>
          </w:p>
          <w:p w14:paraId="4D7BC2C4" w14:textId="77777777" w:rsidR="009D01F6" w:rsidRPr="003414DD" w:rsidRDefault="009D01F6" w:rsidP="009D01F6">
            <w:pPr>
              <w:jc w:val="both"/>
              <w:rPr>
                <w:rFonts w:ascii="Arial" w:hAnsi="Arial" w:cs="Arial"/>
                <w:bCs/>
                <w:sz w:val="22"/>
                <w:szCs w:val="22"/>
                <w:lang w:val="es-CO" w:eastAsia="es-CO"/>
              </w:rPr>
            </w:pPr>
          </w:p>
          <w:p w14:paraId="7DBC5ECB" w14:textId="40CF332B" w:rsidR="006B72FB" w:rsidRPr="009D01F6" w:rsidRDefault="003414DD" w:rsidP="007D3D0F">
            <w:pPr>
              <w:jc w:val="both"/>
              <w:rPr>
                <w:rFonts w:ascii="Arial" w:hAnsi="Arial" w:cs="Arial"/>
                <w:bCs/>
                <w:sz w:val="22"/>
                <w:szCs w:val="22"/>
                <w:lang w:val="es-CO" w:eastAsia="es-CO"/>
              </w:rPr>
            </w:pPr>
            <w:r w:rsidRPr="003414DD">
              <w:rPr>
                <w:rFonts w:ascii="Arial" w:hAnsi="Arial" w:cs="Arial"/>
                <w:bCs/>
                <w:sz w:val="22"/>
                <w:szCs w:val="22"/>
                <w:lang w:val="es-CO" w:eastAsia="es-CO"/>
              </w:rPr>
              <w:t>Encuesta INES (Índice de Percepción de Infraestructura Física): Evaluación institucional aplicada cada dos años, que mide la percepción de estudiantes, docentes y administrativos sobre la accesibilidad y pertinencia de las instalaciones.</w:t>
            </w:r>
          </w:p>
        </w:tc>
        <w:tc>
          <w:tcPr>
            <w:tcW w:w="1026" w:type="dxa"/>
            <w:tcBorders>
              <w:top w:val="single" w:sz="4" w:space="0" w:color="auto"/>
              <w:bottom w:val="single" w:sz="4" w:space="0" w:color="auto"/>
            </w:tcBorders>
            <w:shd w:val="clear" w:color="auto" w:fill="auto"/>
          </w:tcPr>
          <w:p w14:paraId="7DBC5ECC" w14:textId="18460412" w:rsidR="009939F6" w:rsidRPr="007442B2" w:rsidRDefault="000A65A6" w:rsidP="009939F6">
            <w:pPr>
              <w:jc w:val="both"/>
              <w:rPr>
                <w:rFonts w:ascii="Arial" w:hAnsi="Arial" w:cs="Arial"/>
                <w:bCs/>
                <w:sz w:val="22"/>
                <w:szCs w:val="22"/>
                <w:lang w:val="es-CO" w:eastAsia="es-CO"/>
              </w:rPr>
            </w:pPr>
            <w:r>
              <w:rPr>
                <w:rFonts w:ascii="Arial" w:hAnsi="Arial" w:cs="Arial"/>
                <w:bCs/>
                <w:sz w:val="22"/>
                <w:szCs w:val="22"/>
                <w:lang w:val="es-CO" w:eastAsia="es-CO"/>
              </w:rPr>
              <w:t>OK</w:t>
            </w:r>
          </w:p>
        </w:tc>
      </w:tr>
      <w:tr w:rsidR="007442B2" w:rsidRPr="007442B2" w14:paraId="7DBC5EDA" w14:textId="77777777" w:rsidTr="00611E61">
        <w:trPr>
          <w:trHeight w:val="48"/>
        </w:trPr>
        <w:tc>
          <w:tcPr>
            <w:tcW w:w="1783" w:type="dxa"/>
            <w:tcBorders>
              <w:top w:val="single" w:sz="4" w:space="0" w:color="auto"/>
              <w:bottom w:val="single" w:sz="4" w:space="0" w:color="auto"/>
            </w:tcBorders>
            <w:shd w:val="clear" w:color="auto" w:fill="auto"/>
          </w:tcPr>
          <w:p w14:paraId="7DBC5ECE" w14:textId="00A7F7C5" w:rsidR="009939F6" w:rsidRPr="007442B2" w:rsidRDefault="009939F6" w:rsidP="009939F6">
            <w:pPr>
              <w:jc w:val="both"/>
              <w:rPr>
                <w:rFonts w:ascii="Arial" w:hAnsi="Arial" w:cs="Arial"/>
                <w:bCs/>
                <w:sz w:val="22"/>
                <w:szCs w:val="22"/>
                <w:lang w:val="es-CO" w:eastAsia="es-CO"/>
              </w:rPr>
            </w:pPr>
            <w:permStart w:id="735001084" w:edGrp="everyone"/>
            <w:permEnd w:id="1183414585"/>
            <w:r w:rsidRPr="007442B2">
              <w:rPr>
                <w:rFonts w:ascii="Arial" w:hAnsi="Arial" w:cs="Arial"/>
                <w:bCs/>
                <w:sz w:val="22"/>
                <w:szCs w:val="22"/>
                <w:lang w:val="es-CO" w:eastAsia="es-CO"/>
              </w:rPr>
              <w:t>5.3</w:t>
            </w:r>
            <w:r w:rsidRPr="007442B2">
              <w:t xml:space="preserve"> </w:t>
            </w:r>
            <w:r w:rsidRPr="007442B2">
              <w:rPr>
                <w:rFonts w:ascii="Arial" w:hAnsi="Arial" w:cs="Arial"/>
                <w:bCs/>
                <w:sz w:val="22"/>
                <w:szCs w:val="22"/>
                <w:lang w:val="es-CO" w:eastAsia="es-CO"/>
              </w:rPr>
              <w:t xml:space="preserve">Roles, responsabilidades y autoridades en la organización </w:t>
            </w:r>
          </w:p>
        </w:tc>
        <w:tc>
          <w:tcPr>
            <w:tcW w:w="1701" w:type="dxa"/>
            <w:gridSpan w:val="2"/>
            <w:tcBorders>
              <w:top w:val="single" w:sz="4" w:space="0" w:color="auto"/>
              <w:bottom w:val="single" w:sz="4" w:space="0" w:color="auto"/>
            </w:tcBorders>
            <w:shd w:val="clear" w:color="auto" w:fill="auto"/>
          </w:tcPr>
          <w:p w14:paraId="7DBC5ECF"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Manual de funciones</w:t>
            </w:r>
          </w:p>
          <w:p w14:paraId="7DBC5ED0"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 xml:space="preserve">responsabilidades y autoridad frente al sistema de gestión </w:t>
            </w:r>
          </w:p>
        </w:tc>
        <w:tc>
          <w:tcPr>
            <w:tcW w:w="5320" w:type="dxa"/>
            <w:gridSpan w:val="3"/>
            <w:tcBorders>
              <w:top w:val="single" w:sz="4" w:space="0" w:color="auto"/>
              <w:bottom w:val="single" w:sz="4" w:space="0" w:color="auto"/>
            </w:tcBorders>
            <w:shd w:val="clear" w:color="auto" w:fill="auto"/>
          </w:tcPr>
          <w:p w14:paraId="2E565B7D" w14:textId="6874E4BE" w:rsidR="008875CD" w:rsidRPr="008875CD" w:rsidRDefault="008875CD" w:rsidP="008875CD">
            <w:pPr>
              <w:jc w:val="both"/>
              <w:rPr>
                <w:rFonts w:ascii="Arial" w:hAnsi="Arial" w:cs="Arial"/>
                <w:bCs/>
                <w:sz w:val="22"/>
                <w:szCs w:val="22"/>
                <w:lang w:val="es-CO" w:eastAsia="es-CO"/>
              </w:rPr>
            </w:pPr>
            <w:r w:rsidRPr="008875CD">
              <w:rPr>
                <w:rFonts w:ascii="Arial" w:hAnsi="Arial" w:cs="Arial"/>
                <w:bCs/>
                <w:sz w:val="22"/>
                <w:szCs w:val="22"/>
                <w:lang w:val="es-CO" w:eastAsia="es-CO"/>
              </w:rPr>
              <w:t>Durante la auditoría se evidenció que el proceso de Infraestructura Física cuenta con un manual de funciones en el cual se definen las responsabilidades y niveles de autoridad de los cargos involucrados</w:t>
            </w:r>
            <w:r w:rsidR="0039315D">
              <w:rPr>
                <w:rFonts w:ascii="Arial" w:hAnsi="Arial" w:cs="Arial"/>
                <w:bCs/>
                <w:sz w:val="22"/>
                <w:szCs w:val="22"/>
                <w:lang w:val="es-CO" w:eastAsia="es-CO"/>
              </w:rPr>
              <w:t>.</w:t>
            </w:r>
          </w:p>
          <w:p w14:paraId="4200975D" w14:textId="77777777" w:rsidR="008875CD" w:rsidRPr="008875CD" w:rsidRDefault="008875CD" w:rsidP="008875CD">
            <w:pPr>
              <w:jc w:val="both"/>
              <w:rPr>
                <w:rFonts w:ascii="Arial" w:hAnsi="Arial" w:cs="Arial"/>
                <w:bCs/>
                <w:sz w:val="22"/>
                <w:szCs w:val="22"/>
                <w:lang w:val="es-CO" w:eastAsia="es-CO"/>
              </w:rPr>
            </w:pPr>
          </w:p>
          <w:p w14:paraId="49FC8DF9" w14:textId="77777777" w:rsidR="008875CD" w:rsidRDefault="008875CD" w:rsidP="008875CD">
            <w:pPr>
              <w:jc w:val="both"/>
              <w:rPr>
                <w:rFonts w:ascii="Arial" w:hAnsi="Arial" w:cs="Arial"/>
                <w:bCs/>
                <w:sz w:val="22"/>
                <w:szCs w:val="22"/>
                <w:lang w:val="es-CO" w:eastAsia="es-CO"/>
              </w:rPr>
            </w:pPr>
            <w:r w:rsidRPr="008875CD">
              <w:rPr>
                <w:rFonts w:ascii="Arial" w:hAnsi="Arial" w:cs="Arial"/>
                <w:bCs/>
                <w:sz w:val="22"/>
                <w:szCs w:val="22"/>
                <w:lang w:val="es-CO" w:eastAsia="es-CO"/>
              </w:rPr>
              <w:t>El coordinador de servicios generales manifestó conocer sus funciones operativas, especialmente en lo relacionado con la gestión de residuos (clasificación, disposición y entrega a gestores autorizados).</w:t>
            </w:r>
          </w:p>
          <w:p w14:paraId="08523422" w14:textId="77777777" w:rsidR="0039315D" w:rsidRPr="008875CD" w:rsidRDefault="0039315D" w:rsidP="008875CD">
            <w:pPr>
              <w:jc w:val="both"/>
              <w:rPr>
                <w:rFonts w:ascii="Arial" w:hAnsi="Arial" w:cs="Arial"/>
                <w:bCs/>
                <w:sz w:val="22"/>
                <w:szCs w:val="22"/>
                <w:lang w:val="es-CO" w:eastAsia="es-CO"/>
              </w:rPr>
            </w:pPr>
          </w:p>
          <w:p w14:paraId="78DF737A" w14:textId="77777777" w:rsidR="008875CD" w:rsidRPr="008875CD" w:rsidRDefault="008875CD" w:rsidP="008875CD">
            <w:pPr>
              <w:jc w:val="both"/>
              <w:rPr>
                <w:rFonts w:ascii="Arial" w:hAnsi="Arial" w:cs="Arial"/>
                <w:bCs/>
                <w:sz w:val="22"/>
                <w:szCs w:val="22"/>
                <w:lang w:val="es-CO" w:eastAsia="es-CO"/>
              </w:rPr>
            </w:pPr>
            <w:r w:rsidRPr="008875CD">
              <w:rPr>
                <w:rFonts w:ascii="Arial" w:hAnsi="Arial" w:cs="Arial"/>
                <w:bCs/>
                <w:sz w:val="22"/>
                <w:szCs w:val="22"/>
                <w:lang w:val="es-CO" w:eastAsia="es-CO"/>
              </w:rPr>
              <w:t>Se identificaron responsabilidades específicas asociadas a los sistemas de gestión de calidad, ambiental (Basura Cero) y SST, tales como:</w:t>
            </w:r>
          </w:p>
          <w:p w14:paraId="2F5E1059" w14:textId="77777777" w:rsidR="008875CD" w:rsidRPr="008875CD" w:rsidRDefault="008875CD" w:rsidP="008875CD">
            <w:pPr>
              <w:jc w:val="both"/>
              <w:rPr>
                <w:rFonts w:ascii="Arial" w:hAnsi="Arial" w:cs="Arial"/>
                <w:bCs/>
                <w:sz w:val="22"/>
                <w:szCs w:val="22"/>
                <w:lang w:val="es-CO" w:eastAsia="es-CO"/>
              </w:rPr>
            </w:pPr>
            <w:r w:rsidRPr="008875CD">
              <w:rPr>
                <w:rFonts w:ascii="Arial" w:hAnsi="Arial" w:cs="Arial"/>
                <w:bCs/>
                <w:sz w:val="22"/>
                <w:szCs w:val="22"/>
                <w:lang w:val="es-CO" w:eastAsia="es-CO"/>
              </w:rPr>
              <w:t>Cumplimiento de procedimientos documentados.</w:t>
            </w:r>
          </w:p>
          <w:p w14:paraId="46A5F814" w14:textId="77777777" w:rsidR="008875CD" w:rsidRPr="008875CD" w:rsidRDefault="008875CD" w:rsidP="008875CD">
            <w:pPr>
              <w:jc w:val="both"/>
              <w:rPr>
                <w:rFonts w:ascii="Arial" w:hAnsi="Arial" w:cs="Arial"/>
                <w:bCs/>
                <w:sz w:val="22"/>
                <w:szCs w:val="22"/>
                <w:lang w:val="es-CO" w:eastAsia="es-CO"/>
              </w:rPr>
            </w:pPr>
            <w:r w:rsidRPr="008875CD">
              <w:rPr>
                <w:rFonts w:ascii="Arial" w:hAnsi="Arial" w:cs="Arial"/>
                <w:bCs/>
                <w:sz w:val="22"/>
                <w:szCs w:val="22"/>
                <w:lang w:val="es-CO" w:eastAsia="es-CO"/>
              </w:rPr>
              <w:t>Participación en acciones correctivas y preventivas.</w:t>
            </w:r>
          </w:p>
          <w:p w14:paraId="682AF79F" w14:textId="77777777" w:rsidR="008875CD" w:rsidRPr="008875CD" w:rsidRDefault="008875CD" w:rsidP="008875CD">
            <w:pPr>
              <w:jc w:val="both"/>
              <w:rPr>
                <w:rFonts w:ascii="Arial" w:hAnsi="Arial" w:cs="Arial"/>
                <w:bCs/>
                <w:sz w:val="22"/>
                <w:szCs w:val="22"/>
                <w:lang w:val="es-CO" w:eastAsia="es-CO"/>
              </w:rPr>
            </w:pPr>
            <w:r w:rsidRPr="008875CD">
              <w:rPr>
                <w:rFonts w:ascii="Arial" w:hAnsi="Arial" w:cs="Arial"/>
                <w:bCs/>
                <w:sz w:val="22"/>
                <w:szCs w:val="22"/>
                <w:lang w:val="es-CO" w:eastAsia="es-CO"/>
              </w:rPr>
              <w:t>Ejecución de actividades de capacitación.</w:t>
            </w:r>
          </w:p>
          <w:p w14:paraId="536A7F3A" w14:textId="77777777" w:rsidR="008875CD" w:rsidRDefault="008875CD" w:rsidP="008875CD">
            <w:pPr>
              <w:jc w:val="both"/>
              <w:rPr>
                <w:rFonts w:ascii="Arial" w:hAnsi="Arial" w:cs="Arial"/>
                <w:bCs/>
                <w:sz w:val="22"/>
                <w:szCs w:val="22"/>
                <w:lang w:val="es-CO" w:eastAsia="es-CO"/>
              </w:rPr>
            </w:pPr>
            <w:r w:rsidRPr="008875CD">
              <w:rPr>
                <w:rFonts w:ascii="Arial" w:hAnsi="Arial" w:cs="Arial"/>
                <w:bCs/>
                <w:sz w:val="22"/>
                <w:szCs w:val="22"/>
                <w:lang w:val="es-CO" w:eastAsia="es-CO"/>
              </w:rPr>
              <w:t>Aseguramiento de la correcta disposición de residuos según su clasificación.</w:t>
            </w:r>
          </w:p>
          <w:p w14:paraId="14B2E8E4" w14:textId="77777777" w:rsidR="00F25F54" w:rsidRPr="008875CD" w:rsidRDefault="00F25F54" w:rsidP="008875CD">
            <w:pPr>
              <w:jc w:val="both"/>
              <w:rPr>
                <w:rFonts w:ascii="Arial" w:hAnsi="Arial" w:cs="Arial"/>
                <w:bCs/>
                <w:sz w:val="22"/>
                <w:szCs w:val="22"/>
                <w:lang w:val="es-CO" w:eastAsia="es-CO"/>
              </w:rPr>
            </w:pPr>
          </w:p>
          <w:p w14:paraId="379FC690" w14:textId="77777777" w:rsidR="008875CD" w:rsidRDefault="008875CD" w:rsidP="008875CD">
            <w:pPr>
              <w:jc w:val="both"/>
              <w:rPr>
                <w:rFonts w:ascii="Arial" w:hAnsi="Arial" w:cs="Arial"/>
                <w:bCs/>
                <w:sz w:val="22"/>
                <w:szCs w:val="22"/>
                <w:lang w:val="es-CO" w:eastAsia="es-CO"/>
              </w:rPr>
            </w:pPr>
            <w:r w:rsidRPr="008875CD">
              <w:rPr>
                <w:rFonts w:ascii="Arial" w:hAnsi="Arial" w:cs="Arial"/>
                <w:bCs/>
                <w:sz w:val="22"/>
                <w:szCs w:val="22"/>
                <w:lang w:val="es-CO" w:eastAsia="es-CO"/>
              </w:rPr>
              <w:t>Las responsabilidades están descritas en el manual de funciones y fueron validadas durante la auditoría mediante revisión documental y entrevistas.</w:t>
            </w:r>
          </w:p>
          <w:p w14:paraId="33B58A6C" w14:textId="77777777" w:rsidR="007D6B15" w:rsidRPr="008875CD" w:rsidRDefault="007D6B15" w:rsidP="008875CD">
            <w:pPr>
              <w:jc w:val="both"/>
              <w:rPr>
                <w:rFonts w:ascii="Arial" w:hAnsi="Arial" w:cs="Arial"/>
                <w:bCs/>
                <w:sz w:val="22"/>
                <w:szCs w:val="22"/>
                <w:lang w:val="es-CO" w:eastAsia="es-CO"/>
              </w:rPr>
            </w:pPr>
          </w:p>
          <w:p w14:paraId="7DBC5ED3" w14:textId="38A16D78" w:rsidR="00D62633" w:rsidRPr="007442B2" w:rsidRDefault="00B32D4C" w:rsidP="008875CD">
            <w:pPr>
              <w:jc w:val="both"/>
              <w:rPr>
                <w:rFonts w:ascii="Arial" w:hAnsi="Arial" w:cs="Arial"/>
                <w:bCs/>
                <w:sz w:val="22"/>
                <w:szCs w:val="22"/>
                <w:lang w:val="es-CO" w:eastAsia="es-CO"/>
              </w:rPr>
            </w:pPr>
            <w:r>
              <w:rPr>
                <w:rFonts w:ascii="Arial" w:hAnsi="Arial" w:cs="Arial"/>
                <w:bCs/>
                <w:color w:val="EE0000"/>
                <w:sz w:val="22"/>
                <w:szCs w:val="22"/>
                <w:lang w:val="es-CO" w:eastAsia="es-CO"/>
              </w:rPr>
              <w:t>OBS:</w:t>
            </w:r>
            <w:r w:rsidR="008875CD" w:rsidRPr="007D6B15">
              <w:rPr>
                <w:rFonts w:ascii="Arial" w:hAnsi="Arial" w:cs="Arial"/>
                <w:bCs/>
                <w:color w:val="EE0000"/>
                <w:sz w:val="22"/>
                <w:szCs w:val="22"/>
                <w:lang w:val="es-CO" w:eastAsia="es-CO"/>
              </w:rPr>
              <w:t xml:space="preserve"> </w:t>
            </w:r>
            <w:r>
              <w:rPr>
                <w:rFonts w:ascii="Arial" w:hAnsi="Arial" w:cs="Arial"/>
                <w:bCs/>
                <w:color w:val="EE0000"/>
                <w:sz w:val="22"/>
                <w:szCs w:val="22"/>
                <w:lang w:val="es-CO" w:eastAsia="es-CO"/>
              </w:rPr>
              <w:t>F</w:t>
            </w:r>
            <w:r w:rsidR="008875CD" w:rsidRPr="007D6B15">
              <w:rPr>
                <w:rFonts w:ascii="Arial" w:hAnsi="Arial" w:cs="Arial"/>
                <w:bCs/>
                <w:color w:val="EE0000"/>
                <w:sz w:val="22"/>
                <w:szCs w:val="22"/>
                <w:lang w:val="es-CO" w:eastAsia="es-CO"/>
              </w:rPr>
              <w:t>ortalecer el conocimiento del personal sobre las responsabilidades específicas frente al Sistema de Gestión de Calidad, ya que algunas funciones se reconocen de forma general, pero no siempre se relacionan directamente con los objetivos del sistema.</w:t>
            </w:r>
          </w:p>
        </w:tc>
        <w:tc>
          <w:tcPr>
            <w:tcW w:w="1026" w:type="dxa"/>
            <w:tcBorders>
              <w:top w:val="single" w:sz="4" w:space="0" w:color="auto"/>
              <w:bottom w:val="single" w:sz="4" w:space="0" w:color="auto"/>
            </w:tcBorders>
            <w:shd w:val="clear" w:color="auto" w:fill="auto"/>
          </w:tcPr>
          <w:p w14:paraId="7DBC5ED9" w14:textId="783494E7" w:rsidR="009939F6" w:rsidRPr="007442B2" w:rsidRDefault="000A65A6" w:rsidP="009939F6">
            <w:pPr>
              <w:jc w:val="both"/>
              <w:rPr>
                <w:rFonts w:ascii="Arial" w:hAnsi="Arial" w:cs="Arial"/>
                <w:bCs/>
                <w:sz w:val="22"/>
                <w:szCs w:val="22"/>
                <w:lang w:val="es-CO" w:eastAsia="es-CO"/>
              </w:rPr>
            </w:pPr>
            <w:r>
              <w:rPr>
                <w:rFonts w:ascii="Arial" w:hAnsi="Arial" w:cs="Arial"/>
                <w:bCs/>
                <w:sz w:val="22"/>
                <w:szCs w:val="22"/>
                <w:lang w:val="es-CO" w:eastAsia="es-CO"/>
              </w:rPr>
              <w:t>OK</w:t>
            </w:r>
          </w:p>
        </w:tc>
      </w:tr>
      <w:tr w:rsidR="007442B2" w:rsidRPr="007442B2" w14:paraId="7DBC5EE1" w14:textId="77777777" w:rsidTr="7460C5A7">
        <w:trPr>
          <w:trHeight w:val="60"/>
        </w:trPr>
        <w:tc>
          <w:tcPr>
            <w:tcW w:w="1783" w:type="dxa"/>
            <w:tcBorders>
              <w:top w:val="single" w:sz="4" w:space="0" w:color="auto"/>
              <w:bottom w:val="single" w:sz="4" w:space="0" w:color="auto"/>
            </w:tcBorders>
            <w:shd w:val="clear" w:color="auto" w:fill="auto"/>
          </w:tcPr>
          <w:p w14:paraId="7DBC5EDB" w14:textId="16B40B39" w:rsidR="009939F6" w:rsidRPr="007442B2" w:rsidRDefault="009939F6" w:rsidP="009939F6">
            <w:pPr>
              <w:jc w:val="both"/>
              <w:rPr>
                <w:rFonts w:ascii="Arial" w:hAnsi="Arial" w:cs="Arial"/>
                <w:bCs/>
                <w:sz w:val="22"/>
                <w:szCs w:val="22"/>
                <w:lang w:val="es-CO" w:eastAsia="es-CO"/>
              </w:rPr>
            </w:pPr>
            <w:permStart w:id="1377924659" w:edGrp="everyone"/>
            <w:permEnd w:id="735001084"/>
            <w:r w:rsidRPr="007442B2">
              <w:rPr>
                <w:rFonts w:ascii="Arial" w:hAnsi="Arial" w:cs="Arial"/>
                <w:bCs/>
                <w:sz w:val="22"/>
                <w:szCs w:val="22"/>
                <w:lang w:val="es-CO" w:eastAsia="es-CO"/>
              </w:rPr>
              <w:lastRenderedPageBreak/>
              <w:t>6.1 Acciones para abordar riesgos y oportunidades</w:t>
            </w:r>
          </w:p>
        </w:tc>
        <w:tc>
          <w:tcPr>
            <w:tcW w:w="1701" w:type="dxa"/>
            <w:gridSpan w:val="2"/>
            <w:tcBorders>
              <w:top w:val="single" w:sz="4" w:space="0" w:color="auto"/>
              <w:bottom w:val="single" w:sz="4" w:space="0" w:color="auto"/>
            </w:tcBorders>
            <w:shd w:val="clear" w:color="auto" w:fill="auto"/>
          </w:tcPr>
          <w:p w14:paraId="7DBC5EDC"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Matriz de riesgo</w:t>
            </w:r>
          </w:p>
          <w:p w14:paraId="7DBC5EDE"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Riesgo y revisar los controles y seguimientos</w:t>
            </w:r>
          </w:p>
        </w:tc>
        <w:tc>
          <w:tcPr>
            <w:tcW w:w="5320" w:type="dxa"/>
            <w:gridSpan w:val="3"/>
            <w:tcBorders>
              <w:top w:val="single" w:sz="4" w:space="0" w:color="auto"/>
              <w:bottom w:val="single" w:sz="4" w:space="0" w:color="auto"/>
            </w:tcBorders>
            <w:shd w:val="clear" w:color="auto" w:fill="auto"/>
          </w:tcPr>
          <w:p w14:paraId="6C5CB709" w14:textId="352A5017" w:rsidR="00B22944"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El proceso de Infraestructura Física cuenta con una matriz de riesgos actualizada al 25 de abril de 2025</w:t>
            </w:r>
            <w:r w:rsidR="00B22944">
              <w:rPr>
                <w:rFonts w:ascii="Arial" w:hAnsi="Arial" w:cs="Arial"/>
                <w:sz w:val="22"/>
                <w:szCs w:val="22"/>
                <w:lang w:val="es-CO" w:eastAsia="es-CO"/>
              </w:rPr>
              <w:t>.</w:t>
            </w:r>
          </w:p>
          <w:p w14:paraId="21F351D0" w14:textId="77777777" w:rsidR="00B22944" w:rsidRDefault="00B22944" w:rsidP="00DE1C0E">
            <w:pPr>
              <w:jc w:val="both"/>
              <w:rPr>
                <w:rFonts w:ascii="Arial" w:hAnsi="Arial" w:cs="Arial"/>
                <w:sz w:val="22"/>
                <w:szCs w:val="22"/>
                <w:lang w:val="es-CO" w:eastAsia="es-CO"/>
              </w:rPr>
            </w:pPr>
          </w:p>
          <w:p w14:paraId="2C1ADA00" w14:textId="3BE6D7D8" w:rsidR="00DE1C0E" w:rsidRPr="00DE1C0E"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Esta matriz identifica 13 riesgos asociados a la operación, mantenimiento, seguridad, cumplimiento normativo y gestión de información.</w:t>
            </w:r>
          </w:p>
          <w:p w14:paraId="1D2A0433" w14:textId="77777777" w:rsidR="00DE1C0E" w:rsidRPr="00DE1C0E" w:rsidRDefault="00DE1C0E" w:rsidP="00DE1C0E">
            <w:pPr>
              <w:jc w:val="both"/>
              <w:rPr>
                <w:rFonts w:ascii="Arial" w:hAnsi="Arial" w:cs="Arial"/>
                <w:sz w:val="22"/>
                <w:szCs w:val="22"/>
                <w:lang w:val="es-CO" w:eastAsia="es-CO"/>
              </w:rPr>
            </w:pPr>
          </w:p>
          <w:p w14:paraId="470C7A31" w14:textId="77777777" w:rsidR="00DE1C0E" w:rsidRPr="00DE1C0E"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Riesgo R5 – Hechos vandálicos:</w:t>
            </w:r>
          </w:p>
          <w:p w14:paraId="44B88A75" w14:textId="77777777" w:rsidR="00DE1C0E" w:rsidRPr="00DE1C0E" w:rsidRDefault="00DE1C0E" w:rsidP="00DE1C0E">
            <w:pPr>
              <w:jc w:val="both"/>
              <w:rPr>
                <w:rFonts w:ascii="Arial" w:hAnsi="Arial" w:cs="Arial"/>
                <w:sz w:val="22"/>
                <w:szCs w:val="22"/>
                <w:lang w:val="es-CO" w:eastAsia="es-CO"/>
              </w:rPr>
            </w:pPr>
          </w:p>
          <w:p w14:paraId="76A4907A" w14:textId="77777777" w:rsidR="00DE1C0E" w:rsidRPr="00DE1C0E"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Valoración inicial: Riesgo inherente de 15, con controles que lo reducen a un riesgo residual de 10.</w:t>
            </w:r>
          </w:p>
          <w:p w14:paraId="2247A0B1" w14:textId="77777777" w:rsidR="00DE1C0E" w:rsidRPr="00DE1C0E"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Causas identificadas: Falta de controles de ingreso, descuido de funcionarios o estudiantes, y deficiencias en los protocolos de seguridad.</w:t>
            </w:r>
          </w:p>
          <w:p w14:paraId="30EC7042" w14:textId="77777777" w:rsidR="00DE1C0E"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Controles implementados: Refuerzo de garitas, fortalecimiento del circuito cerrado de televisión (CCTV), campañas de concientización y validación facial para ingreso.</w:t>
            </w:r>
          </w:p>
          <w:p w14:paraId="0AD86441" w14:textId="77777777" w:rsidR="00E93A92" w:rsidRPr="00DE1C0E" w:rsidRDefault="00E93A92" w:rsidP="00DE1C0E">
            <w:pPr>
              <w:jc w:val="both"/>
              <w:rPr>
                <w:rFonts w:ascii="Arial" w:hAnsi="Arial" w:cs="Arial"/>
                <w:sz w:val="22"/>
                <w:szCs w:val="22"/>
                <w:lang w:val="es-CO" w:eastAsia="es-CO"/>
              </w:rPr>
            </w:pPr>
          </w:p>
          <w:p w14:paraId="799B522A" w14:textId="0E2B0DE4" w:rsidR="00DE1C0E"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Seguimiento: Se realizó una acción correctiva documentada</w:t>
            </w:r>
            <w:r w:rsidR="00611E61">
              <w:rPr>
                <w:rFonts w:ascii="Arial" w:hAnsi="Arial" w:cs="Arial"/>
                <w:sz w:val="22"/>
                <w:szCs w:val="22"/>
                <w:lang w:val="es-CO" w:eastAsia="es-CO"/>
              </w:rPr>
              <w:t xml:space="preserve">, </w:t>
            </w:r>
            <w:r w:rsidRPr="00DE1C0E">
              <w:rPr>
                <w:rFonts w:ascii="Arial" w:hAnsi="Arial" w:cs="Arial"/>
                <w:sz w:val="22"/>
                <w:szCs w:val="22"/>
                <w:lang w:val="es-CO" w:eastAsia="es-CO"/>
              </w:rPr>
              <w:t>aunque inicialmente se evaluó como no eficaz debido a la reincidencia del evento. Actualmente se encuentra en curso una nueva acción</w:t>
            </w:r>
            <w:r w:rsidR="00E93A92">
              <w:rPr>
                <w:rFonts w:ascii="Arial" w:hAnsi="Arial" w:cs="Arial"/>
                <w:sz w:val="22"/>
                <w:szCs w:val="22"/>
                <w:lang w:val="es-CO" w:eastAsia="es-CO"/>
              </w:rPr>
              <w:t>.</w:t>
            </w:r>
          </w:p>
          <w:p w14:paraId="0880DBBF" w14:textId="77777777" w:rsidR="00E44EB1" w:rsidRPr="00DE1C0E" w:rsidRDefault="00E44EB1" w:rsidP="00DE1C0E">
            <w:pPr>
              <w:jc w:val="both"/>
              <w:rPr>
                <w:rFonts w:ascii="Arial" w:hAnsi="Arial" w:cs="Arial"/>
                <w:sz w:val="22"/>
                <w:szCs w:val="22"/>
                <w:lang w:val="es-CO" w:eastAsia="es-CO"/>
              </w:rPr>
            </w:pPr>
          </w:p>
          <w:p w14:paraId="3247EDBC" w14:textId="77777777" w:rsidR="00DE1C0E"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Se analiza la posibilidad de ampliar su alcance para incluir riesgos operativos relacionados con la gestión de residuos, dada la responsabilidad compartida con el sistema de gestión ambiental (Basura Cero).</w:t>
            </w:r>
          </w:p>
          <w:p w14:paraId="70AA40BC" w14:textId="77777777" w:rsidR="00E44EB1" w:rsidRPr="00DE1C0E" w:rsidRDefault="00E44EB1" w:rsidP="00DE1C0E">
            <w:pPr>
              <w:jc w:val="both"/>
              <w:rPr>
                <w:rFonts w:ascii="Arial" w:hAnsi="Arial" w:cs="Arial"/>
                <w:sz w:val="22"/>
                <w:szCs w:val="22"/>
                <w:lang w:val="es-CO" w:eastAsia="es-CO"/>
              </w:rPr>
            </w:pPr>
          </w:p>
          <w:p w14:paraId="36832FB2" w14:textId="5053635C" w:rsidR="00815F3F" w:rsidRDefault="00DE1C0E" w:rsidP="00DE1C0E">
            <w:pPr>
              <w:jc w:val="both"/>
              <w:rPr>
                <w:rFonts w:ascii="Arial" w:hAnsi="Arial" w:cs="Arial"/>
                <w:sz w:val="22"/>
                <w:szCs w:val="22"/>
                <w:lang w:val="es-CO" w:eastAsia="es-CO"/>
              </w:rPr>
            </w:pPr>
            <w:r w:rsidRPr="00DE1C0E">
              <w:rPr>
                <w:rFonts w:ascii="Arial" w:hAnsi="Arial" w:cs="Arial"/>
                <w:sz w:val="22"/>
                <w:szCs w:val="22"/>
                <w:lang w:val="es-CO" w:eastAsia="es-CO"/>
              </w:rPr>
              <w:t>Se recomendó incluir controles específicos en el procedimiento de servicios generales para mitigar riesgos asociados a la inadecuada separación y disposición de residuos</w:t>
            </w:r>
            <w:r w:rsidR="0028663F">
              <w:rPr>
                <w:rFonts w:ascii="Arial" w:hAnsi="Arial" w:cs="Arial"/>
                <w:sz w:val="22"/>
                <w:szCs w:val="22"/>
                <w:lang w:val="es-CO" w:eastAsia="es-CO"/>
              </w:rPr>
              <w:t>.</w:t>
            </w:r>
          </w:p>
          <w:p w14:paraId="77815984" w14:textId="77777777" w:rsidR="00431A3D" w:rsidRDefault="00431A3D" w:rsidP="00DE1C0E">
            <w:pPr>
              <w:jc w:val="both"/>
              <w:rPr>
                <w:rFonts w:ascii="Arial" w:hAnsi="Arial" w:cs="Arial"/>
                <w:sz w:val="22"/>
                <w:szCs w:val="22"/>
                <w:lang w:val="es-CO" w:eastAsia="es-CO"/>
              </w:rPr>
            </w:pPr>
          </w:p>
          <w:p w14:paraId="7DBC5EDF" w14:textId="7A77D95D" w:rsidR="0095164A" w:rsidRPr="007442B2" w:rsidRDefault="00431A3D" w:rsidP="00815F3F">
            <w:pPr>
              <w:jc w:val="both"/>
              <w:rPr>
                <w:rFonts w:ascii="Arial" w:hAnsi="Arial" w:cs="Arial"/>
                <w:sz w:val="22"/>
                <w:szCs w:val="22"/>
                <w:lang w:val="es-CO" w:eastAsia="es-CO"/>
              </w:rPr>
            </w:pPr>
            <w:r>
              <w:rPr>
                <w:rFonts w:ascii="Arial" w:hAnsi="Arial" w:cs="Arial"/>
                <w:color w:val="EE0000"/>
                <w:sz w:val="22"/>
                <w:szCs w:val="22"/>
                <w:lang w:val="es-CO" w:eastAsia="es-CO"/>
              </w:rPr>
              <w:t xml:space="preserve">OBS: </w:t>
            </w:r>
            <w:r w:rsidRPr="00431A3D">
              <w:rPr>
                <w:rFonts w:ascii="Arial" w:hAnsi="Arial" w:cs="Arial"/>
                <w:color w:val="EE0000"/>
                <w:sz w:val="22"/>
                <w:szCs w:val="22"/>
                <w:lang w:val="es-CO" w:eastAsia="es-CO"/>
              </w:rPr>
              <w:t>Aunque ambiental tiene mapeados riesgos por mala gestión de residuos, el proceso de infraestructura, como corresponsable operativo, no lo ha incorporado en su propia matriz, lo que limita el control directo desde su ámbito.</w:t>
            </w:r>
          </w:p>
        </w:tc>
        <w:tc>
          <w:tcPr>
            <w:tcW w:w="1026" w:type="dxa"/>
            <w:tcBorders>
              <w:top w:val="single" w:sz="4" w:space="0" w:color="auto"/>
              <w:bottom w:val="single" w:sz="4" w:space="0" w:color="auto"/>
            </w:tcBorders>
            <w:shd w:val="clear" w:color="auto" w:fill="auto"/>
          </w:tcPr>
          <w:p w14:paraId="7DBC5EE0" w14:textId="1013DD79" w:rsidR="009939F6" w:rsidRPr="007442B2" w:rsidRDefault="007448F9" w:rsidP="009939F6">
            <w:pPr>
              <w:jc w:val="both"/>
              <w:rPr>
                <w:rFonts w:ascii="Arial" w:hAnsi="Arial" w:cs="Arial"/>
                <w:bCs/>
                <w:sz w:val="22"/>
                <w:szCs w:val="22"/>
                <w:lang w:val="es-CO" w:eastAsia="es-CO"/>
              </w:rPr>
            </w:pPr>
            <w:r>
              <w:rPr>
                <w:rFonts w:ascii="Arial" w:hAnsi="Arial" w:cs="Arial"/>
                <w:bCs/>
                <w:sz w:val="22"/>
                <w:szCs w:val="22"/>
                <w:lang w:val="es-CO" w:eastAsia="es-CO"/>
              </w:rPr>
              <w:t>O</w:t>
            </w:r>
            <w:r w:rsidR="00A826F5">
              <w:rPr>
                <w:rFonts w:ascii="Arial" w:hAnsi="Arial" w:cs="Arial"/>
                <w:bCs/>
                <w:sz w:val="22"/>
                <w:szCs w:val="22"/>
                <w:lang w:val="es-CO" w:eastAsia="es-CO"/>
              </w:rPr>
              <w:t>BS</w:t>
            </w:r>
          </w:p>
        </w:tc>
      </w:tr>
      <w:tr w:rsidR="007442B2" w:rsidRPr="007442B2" w14:paraId="18A52689" w14:textId="77777777" w:rsidTr="7460C5A7">
        <w:trPr>
          <w:trHeight w:val="841"/>
        </w:trPr>
        <w:tc>
          <w:tcPr>
            <w:tcW w:w="1783" w:type="dxa"/>
            <w:tcBorders>
              <w:top w:val="single" w:sz="4" w:space="0" w:color="auto"/>
              <w:bottom w:val="single" w:sz="4" w:space="0" w:color="auto"/>
            </w:tcBorders>
            <w:shd w:val="clear" w:color="auto" w:fill="auto"/>
          </w:tcPr>
          <w:p w14:paraId="5706115C" w14:textId="4A48EA3C" w:rsidR="009939F6" w:rsidRPr="007442B2" w:rsidRDefault="009939F6" w:rsidP="009939F6">
            <w:pPr>
              <w:jc w:val="both"/>
              <w:rPr>
                <w:rFonts w:ascii="Arial" w:hAnsi="Arial" w:cs="Arial"/>
                <w:bCs/>
                <w:sz w:val="22"/>
                <w:szCs w:val="22"/>
                <w:lang w:val="es-CO" w:eastAsia="es-CO"/>
              </w:rPr>
            </w:pPr>
            <w:permStart w:id="949103800" w:edGrp="everyone"/>
            <w:permEnd w:id="1377924659"/>
            <w:r w:rsidRPr="007442B2">
              <w:rPr>
                <w:rFonts w:ascii="Arial" w:hAnsi="Arial" w:cs="Arial"/>
                <w:bCs/>
                <w:sz w:val="22"/>
                <w:szCs w:val="22"/>
                <w:lang w:val="es-CO" w:eastAsia="es-CO"/>
              </w:rPr>
              <w:t xml:space="preserve">6.3 Planificación de los cambios </w:t>
            </w:r>
          </w:p>
        </w:tc>
        <w:tc>
          <w:tcPr>
            <w:tcW w:w="1701" w:type="dxa"/>
            <w:gridSpan w:val="2"/>
            <w:tcBorders>
              <w:top w:val="single" w:sz="4" w:space="0" w:color="auto"/>
              <w:bottom w:val="single" w:sz="4" w:space="0" w:color="auto"/>
            </w:tcBorders>
            <w:shd w:val="clear" w:color="auto" w:fill="auto"/>
          </w:tcPr>
          <w:p w14:paraId="1ED4D0DD" w14:textId="3AC542DD" w:rsidR="009939F6" w:rsidRPr="007442B2" w:rsidRDefault="009939F6" w:rsidP="009939F6">
            <w:pPr>
              <w:rPr>
                <w:rFonts w:ascii="Arial" w:hAnsi="Arial" w:cs="Arial"/>
                <w:sz w:val="22"/>
                <w:szCs w:val="22"/>
                <w:lang w:eastAsia="es-CO"/>
              </w:rPr>
            </w:pPr>
            <w:r w:rsidRPr="007442B2">
              <w:rPr>
                <w:rFonts w:ascii="Arial" w:hAnsi="Arial" w:cs="Arial"/>
                <w:bCs/>
                <w:sz w:val="22"/>
                <w:szCs w:val="22"/>
                <w:lang w:val="es-CO" w:eastAsia="es-CO"/>
              </w:rPr>
              <w:t>Se han planificado cambios en el proceso</w:t>
            </w:r>
          </w:p>
        </w:tc>
        <w:tc>
          <w:tcPr>
            <w:tcW w:w="5320" w:type="dxa"/>
            <w:gridSpan w:val="3"/>
            <w:shd w:val="clear" w:color="auto" w:fill="auto"/>
          </w:tcPr>
          <w:p w14:paraId="32C357CE" w14:textId="77777777" w:rsidR="00255E95" w:rsidRPr="00255E95" w:rsidRDefault="00255E95" w:rsidP="00255E95">
            <w:pPr>
              <w:rPr>
                <w:rFonts w:ascii="Arial" w:hAnsi="Arial" w:cs="Arial"/>
                <w:sz w:val="22"/>
                <w:szCs w:val="22"/>
                <w:lang w:val="es-CO" w:eastAsia="es-CO"/>
              </w:rPr>
            </w:pPr>
            <w:r w:rsidRPr="00255E95">
              <w:rPr>
                <w:rFonts w:ascii="Arial" w:hAnsi="Arial" w:cs="Arial"/>
                <w:sz w:val="22"/>
                <w:szCs w:val="22"/>
                <w:lang w:val="es-CO" w:eastAsia="es-CO"/>
              </w:rPr>
              <w:t>Durante la auditoría se evidenció que el proceso de Infraestructura Física ha planificado e implementado cambios significativos con el objetivo de mejorar la eficiencia operativa, la trazabilidad de la información y la alineación con los sistemas de gestión institucionales.</w:t>
            </w:r>
          </w:p>
          <w:p w14:paraId="0B0C4957" w14:textId="77777777" w:rsidR="00255E95" w:rsidRPr="00255E95" w:rsidRDefault="00255E95" w:rsidP="00255E95">
            <w:pPr>
              <w:rPr>
                <w:rFonts w:ascii="Arial" w:hAnsi="Arial" w:cs="Arial"/>
                <w:sz w:val="22"/>
                <w:szCs w:val="22"/>
                <w:lang w:val="es-CO" w:eastAsia="es-CO"/>
              </w:rPr>
            </w:pPr>
          </w:p>
          <w:p w14:paraId="314AC8CA" w14:textId="77777777" w:rsidR="00255E95" w:rsidRPr="00255E95" w:rsidRDefault="00255E95" w:rsidP="00255E95">
            <w:pPr>
              <w:rPr>
                <w:rFonts w:ascii="Arial" w:hAnsi="Arial" w:cs="Arial"/>
                <w:sz w:val="22"/>
                <w:szCs w:val="22"/>
                <w:lang w:val="es-CO" w:eastAsia="es-CO"/>
              </w:rPr>
            </w:pPr>
            <w:r w:rsidRPr="00255E95">
              <w:rPr>
                <w:rFonts w:ascii="Arial" w:hAnsi="Arial" w:cs="Arial"/>
                <w:sz w:val="22"/>
                <w:szCs w:val="22"/>
                <w:lang w:val="es-CO" w:eastAsia="es-CO"/>
              </w:rPr>
              <w:t>Se encuentra en proceso de revisión documental para formalizar esta mejora en el procedimiento.</w:t>
            </w:r>
          </w:p>
          <w:p w14:paraId="1D05C7AD" w14:textId="77777777" w:rsidR="00255E95" w:rsidRPr="00255E95" w:rsidRDefault="00255E95" w:rsidP="00255E95">
            <w:pPr>
              <w:rPr>
                <w:rFonts w:ascii="Arial" w:hAnsi="Arial" w:cs="Arial"/>
                <w:sz w:val="22"/>
                <w:szCs w:val="22"/>
                <w:lang w:val="es-CO" w:eastAsia="es-CO"/>
              </w:rPr>
            </w:pPr>
            <w:r w:rsidRPr="00255E95">
              <w:rPr>
                <w:rFonts w:ascii="Arial" w:hAnsi="Arial" w:cs="Arial"/>
                <w:sz w:val="22"/>
                <w:szCs w:val="22"/>
                <w:lang w:val="es-CO" w:eastAsia="es-CO"/>
              </w:rPr>
              <w:lastRenderedPageBreak/>
              <w:t>Revisión del procedimiento PIF 05 – Desarrollo de proyectos de planta física:</w:t>
            </w:r>
          </w:p>
          <w:p w14:paraId="01C9E69B" w14:textId="77777777" w:rsidR="00255E95" w:rsidRPr="00255E95" w:rsidRDefault="00255E95" w:rsidP="00255E95">
            <w:pPr>
              <w:rPr>
                <w:rFonts w:ascii="Arial" w:hAnsi="Arial" w:cs="Arial"/>
                <w:sz w:val="22"/>
                <w:szCs w:val="22"/>
                <w:lang w:val="es-CO" w:eastAsia="es-CO"/>
              </w:rPr>
            </w:pPr>
          </w:p>
          <w:p w14:paraId="39A088F9" w14:textId="77777777" w:rsidR="00255E95" w:rsidRPr="00255E95" w:rsidRDefault="00255E95" w:rsidP="00255E95">
            <w:pPr>
              <w:rPr>
                <w:rFonts w:ascii="Arial" w:hAnsi="Arial" w:cs="Arial"/>
                <w:sz w:val="22"/>
                <w:szCs w:val="22"/>
                <w:lang w:val="es-CO" w:eastAsia="es-CO"/>
              </w:rPr>
            </w:pPr>
            <w:r w:rsidRPr="00255E95">
              <w:rPr>
                <w:rFonts w:ascii="Arial" w:hAnsi="Arial" w:cs="Arial"/>
                <w:sz w:val="22"/>
                <w:szCs w:val="22"/>
                <w:lang w:val="es-CO" w:eastAsia="es-CO"/>
              </w:rPr>
              <w:t>Se actualizó en 2024 para alinearse con el nuevo ciclo de planificación institucional y el plan de inversiones.</w:t>
            </w:r>
          </w:p>
          <w:p w14:paraId="5EB388EE" w14:textId="77777777" w:rsidR="00255E95" w:rsidRDefault="00255E95" w:rsidP="00255E95">
            <w:pPr>
              <w:rPr>
                <w:rFonts w:ascii="Arial" w:hAnsi="Arial" w:cs="Arial"/>
                <w:sz w:val="22"/>
                <w:szCs w:val="22"/>
                <w:lang w:val="es-CO" w:eastAsia="es-CO"/>
              </w:rPr>
            </w:pPr>
            <w:r w:rsidRPr="00255E95">
              <w:rPr>
                <w:rFonts w:ascii="Arial" w:hAnsi="Arial" w:cs="Arial"/>
                <w:sz w:val="22"/>
                <w:szCs w:val="22"/>
                <w:lang w:val="es-CO" w:eastAsia="es-CO"/>
              </w:rPr>
              <w:t>Se levantó una acción de mejora (AM-075) para verificar la eficacia del nuevo procedimiento una vez se ejecuten los proyectos del plan de inversiones 2025.</w:t>
            </w:r>
          </w:p>
          <w:p w14:paraId="2A8951CC" w14:textId="77777777" w:rsidR="008D78E4" w:rsidRPr="00255E95" w:rsidRDefault="008D78E4" w:rsidP="00255E95">
            <w:pPr>
              <w:rPr>
                <w:rFonts w:ascii="Arial" w:hAnsi="Arial" w:cs="Arial"/>
                <w:sz w:val="22"/>
                <w:szCs w:val="22"/>
                <w:lang w:val="es-CO" w:eastAsia="es-CO"/>
              </w:rPr>
            </w:pPr>
          </w:p>
          <w:p w14:paraId="40CC4A2C" w14:textId="77777777" w:rsidR="00255E95" w:rsidRPr="00255E95" w:rsidRDefault="00255E95" w:rsidP="00255E95">
            <w:pPr>
              <w:rPr>
                <w:rFonts w:ascii="Arial" w:hAnsi="Arial" w:cs="Arial"/>
                <w:sz w:val="22"/>
                <w:szCs w:val="22"/>
                <w:lang w:val="es-CO" w:eastAsia="es-CO"/>
              </w:rPr>
            </w:pPr>
            <w:r w:rsidRPr="00255E95">
              <w:rPr>
                <w:rFonts w:ascii="Arial" w:hAnsi="Arial" w:cs="Arial"/>
                <w:sz w:val="22"/>
                <w:szCs w:val="22"/>
                <w:lang w:val="es-CO" w:eastAsia="es-CO"/>
              </w:rPr>
              <w:t>Se excluyeron las rutinas especializadas del teatro (luces escénicas, tramoyas, silletería) del plan de mantenimiento de Infraestructura Física, dado que son responsabilidad directa del área de Teatro.</w:t>
            </w:r>
          </w:p>
          <w:p w14:paraId="655D6AFA" w14:textId="5C16D432" w:rsidR="009152A7" w:rsidRPr="007442B2" w:rsidRDefault="00255E95" w:rsidP="008D78E4">
            <w:pPr>
              <w:rPr>
                <w:rFonts w:ascii="Arial" w:hAnsi="Arial" w:cs="Arial"/>
                <w:sz w:val="22"/>
                <w:szCs w:val="22"/>
                <w:lang w:val="es-CO" w:eastAsia="es-CO"/>
              </w:rPr>
            </w:pPr>
            <w:r w:rsidRPr="00255E95">
              <w:rPr>
                <w:rFonts w:ascii="Arial" w:hAnsi="Arial" w:cs="Arial"/>
                <w:sz w:val="22"/>
                <w:szCs w:val="22"/>
                <w:lang w:val="es-CO" w:eastAsia="es-CO"/>
              </w:rPr>
              <w:t>Esta modificación busca mejorar la trazabilidad y el control de los indicadores del proceso.</w:t>
            </w:r>
          </w:p>
        </w:tc>
        <w:tc>
          <w:tcPr>
            <w:tcW w:w="1026" w:type="dxa"/>
            <w:tcBorders>
              <w:top w:val="single" w:sz="4" w:space="0" w:color="auto"/>
              <w:bottom w:val="single" w:sz="4" w:space="0" w:color="auto"/>
            </w:tcBorders>
            <w:shd w:val="clear" w:color="auto" w:fill="auto"/>
          </w:tcPr>
          <w:p w14:paraId="4BDDD79B" w14:textId="6CBAC70E" w:rsidR="009939F6" w:rsidRPr="007442B2" w:rsidRDefault="009939F6" w:rsidP="009939F6">
            <w:pPr>
              <w:jc w:val="both"/>
              <w:rPr>
                <w:rFonts w:ascii="Arial" w:hAnsi="Arial" w:cs="Arial"/>
                <w:bCs/>
                <w:sz w:val="22"/>
                <w:szCs w:val="22"/>
                <w:lang w:val="es-CO" w:eastAsia="es-CO"/>
              </w:rPr>
            </w:pPr>
          </w:p>
        </w:tc>
      </w:tr>
      <w:tr w:rsidR="007442B2" w:rsidRPr="007442B2" w14:paraId="299CB976" w14:textId="77777777" w:rsidTr="7460C5A7">
        <w:trPr>
          <w:trHeight w:val="60"/>
        </w:trPr>
        <w:tc>
          <w:tcPr>
            <w:tcW w:w="1783" w:type="dxa"/>
            <w:tcBorders>
              <w:top w:val="single" w:sz="4" w:space="0" w:color="auto"/>
              <w:bottom w:val="single" w:sz="4" w:space="0" w:color="auto"/>
            </w:tcBorders>
            <w:shd w:val="clear" w:color="auto" w:fill="auto"/>
          </w:tcPr>
          <w:p w14:paraId="36403255" w14:textId="3F58B1A8" w:rsidR="00E71ACC" w:rsidRPr="007442B2" w:rsidRDefault="00E71ACC" w:rsidP="009939F6">
            <w:pPr>
              <w:jc w:val="both"/>
              <w:rPr>
                <w:rFonts w:ascii="Arial" w:hAnsi="Arial" w:cs="Arial"/>
                <w:bCs/>
                <w:sz w:val="22"/>
                <w:szCs w:val="22"/>
                <w:lang w:val="es-CO" w:eastAsia="es-CO"/>
              </w:rPr>
            </w:pPr>
            <w:r w:rsidRPr="007442B2">
              <w:rPr>
                <w:rFonts w:ascii="Arial" w:hAnsi="Arial" w:cs="Arial"/>
                <w:bCs/>
                <w:sz w:val="22"/>
                <w:szCs w:val="22"/>
                <w:lang w:val="es-CO" w:eastAsia="es-CO"/>
              </w:rPr>
              <w:t>7.1.3 Infraestructura</w:t>
            </w:r>
          </w:p>
        </w:tc>
        <w:tc>
          <w:tcPr>
            <w:tcW w:w="1701" w:type="dxa"/>
            <w:gridSpan w:val="2"/>
            <w:tcBorders>
              <w:top w:val="single" w:sz="4" w:space="0" w:color="auto"/>
              <w:bottom w:val="single" w:sz="4" w:space="0" w:color="auto"/>
            </w:tcBorders>
            <w:shd w:val="clear" w:color="auto" w:fill="auto"/>
          </w:tcPr>
          <w:p w14:paraId="57D7ACDC" w14:textId="77777777" w:rsidR="00E71ACC" w:rsidRPr="007442B2" w:rsidRDefault="00E71ACC" w:rsidP="009939F6">
            <w:pPr>
              <w:rPr>
                <w:rFonts w:ascii="Arial" w:hAnsi="Arial" w:cs="Arial"/>
                <w:bCs/>
                <w:sz w:val="22"/>
                <w:szCs w:val="22"/>
                <w:lang w:val="es-CO" w:eastAsia="es-CO"/>
              </w:rPr>
            </w:pPr>
          </w:p>
        </w:tc>
        <w:tc>
          <w:tcPr>
            <w:tcW w:w="5320" w:type="dxa"/>
            <w:gridSpan w:val="3"/>
            <w:shd w:val="clear" w:color="auto" w:fill="auto"/>
          </w:tcPr>
          <w:p w14:paraId="080F66CA" w14:textId="77777777" w:rsidR="00E71ACC" w:rsidRPr="007442B2" w:rsidRDefault="00E71ACC" w:rsidP="009939F6">
            <w:pPr>
              <w:tabs>
                <w:tab w:val="left" w:pos="355"/>
              </w:tabs>
              <w:jc w:val="both"/>
              <w:rPr>
                <w:rFonts w:ascii="Arial" w:hAnsi="Arial" w:cs="Arial"/>
                <w:sz w:val="22"/>
                <w:szCs w:val="22"/>
                <w:lang w:val="es-CO" w:eastAsia="es-CO"/>
              </w:rPr>
            </w:pPr>
          </w:p>
        </w:tc>
        <w:tc>
          <w:tcPr>
            <w:tcW w:w="1026" w:type="dxa"/>
            <w:tcBorders>
              <w:top w:val="single" w:sz="4" w:space="0" w:color="auto"/>
              <w:bottom w:val="single" w:sz="4" w:space="0" w:color="auto"/>
            </w:tcBorders>
            <w:shd w:val="clear" w:color="auto" w:fill="auto"/>
          </w:tcPr>
          <w:p w14:paraId="51E71851" w14:textId="77777777" w:rsidR="00E71ACC" w:rsidRPr="007442B2" w:rsidRDefault="00E71ACC" w:rsidP="009939F6">
            <w:pPr>
              <w:jc w:val="both"/>
              <w:rPr>
                <w:rFonts w:ascii="Arial" w:hAnsi="Arial" w:cs="Arial"/>
                <w:bCs/>
                <w:sz w:val="22"/>
                <w:szCs w:val="22"/>
                <w:lang w:val="es-CO" w:eastAsia="es-CO"/>
              </w:rPr>
            </w:pPr>
          </w:p>
        </w:tc>
      </w:tr>
      <w:tr w:rsidR="007442B2" w:rsidRPr="007442B2" w14:paraId="01F221F7" w14:textId="77777777" w:rsidTr="7460C5A7">
        <w:trPr>
          <w:trHeight w:val="1125"/>
        </w:trPr>
        <w:tc>
          <w:tcPr>
            <w:tcW w:w="1783" w:type="dxa"/>
            <w:tcBorders>
              <w:top w:val="single" w:sz="4" w:space="0" w:color="auto"/>
              <w:bottom w:val="single" w:sz="4" w:space="0" w:color="auto"/>
            </w:tcBorders>
            <w:shd w:val="clear" w:color="auto" w:fill="auto"/>
          </w:tcPr>
          <w:p w14:paraId="493FD830" w14:textId="6A4ED30A" w:rsidR="009939F6" w:rsidRPr="007442B2" w:rsidRDefault="009939F6" w:rsidP="009939F6">
            <w:pPr>
              <w:jc w:val="both"/>
              <w:rPr>
                <w:rFonts w:ascii="Arial" w:hAnsi="Arial" w:cs="Arial"/>
                <w:bCs/>
                <w:sz w:val="22"/>
                <w:szCs w:val="22"/>
                <w:lang w:val="es-CO" w:eastAsia="es-CO"/>
              </w:rPr>
            </w:pPr>
            <w:permStart w:id="1912491933" w:edGrp="everyone"/>
            <w:permEnd w:id="949103800"/>
            <w:r w:rsidRPr="007442B2">
              <w:rPr>
                <w:rFonts w:ascii="Arial" w:hAnsi="Arial" w:cs="Arial"/>
                <w:bCs/>
                <w:sz w:val="22"/>
                <w:szCs w:val="22"/>
                <w:lang w:val="es-CO" w:eastAsia="es-CO"/>
              </w:rPr>
              <w:t>7.1.4 Ambiente para la operación de los procesos</w:t>
            </w:r>
          </w:p>
        </w:tc>
        <w:tc>
          <w:tcPr>
            <w:tcW w:w="1701" w:type="dxa"/>
            <w:gridSpan w:val="2"/>
            <w:tcBorders>
              <w:top w:val="single" w:sz="4" w:space="0" w:color="auto"/>
              <w:bottom w:val="single" w:sz="4" w:space="0" w:color="auto"/>
            </w:tcBorders>
            <w:shd w:val="clear" w:color="auto" w:fill="auto"/>
          </w:tcPr>
          <w:p w14:paraId="31558287" w14:textId="3F3DBBE7" w:rsidR="009939F6" w:rsidRPr="007442B2" w:rsidRDefault="009939F6" w:rsidP="009939F6">
            <w:pPr>
              <w:rPr>
                <w:rFonts w:ascii="Arial" w:hAnsi="Arial" w:cs="Arial"/>
                <w:sz w:val="22"/>
                <w:szCs w:val="22"/>
                <w:lang w:eastAsia="es-CO"/>
              </w:rPr>
            </w:pPr>
            <w:r w:rsidRPr="007442B2">
              <w:rPr>
                <w:rFonts w:ascii="Arial" w:hAnsi="Arial" w:cs="Arial"/>
                <w:bCs/>
                <w:sz w:val="22"/>
                <w:szCs w:val="22"/>
                <w:lang w:val="es-CO" w:eastAsia="es-CO"/>
              </w:rPr>
              <w:t>Qué ajustes debieron hacerse?</w:t>
            </w:r>
          </w:p>
        </w:tc>
        <w:tc>
          <w:tcPr>
            <w:tcW w:w="5320" w:type="dxa"/>
            <w:gridSpan w:val="3"/>
            <w:shd w:val="clear" w:color="auto" w:fill="auto"/>
          </w:tcPr>
          <w:p w14:paraId="30075361" w14:textId="60903D14" w:rsidR="002A4EAC" w:rsidRPr="002A4EAC" w:rsidRDefault="002A4EAC" w:rsidP="002A4EAC">
            <w:pPr>
              <w:tabs>
                <w:tab w:val="left" w:pos="355"/>
              </w:tabs>
              <w:jc w:val="both"/>
              <w:rPr>
                <w:rFonts w:ascii="Arial" w:hAnsi="Arial" w:cs="Arial"/>
                <w:sz w:val="22"/>
                <w:szCs w:val="22"/>
                <w:lang w:val="es-CO" w:eastAsia="es-CO"/>
              </w:rPr>
            </w:pPr>
            <w:r w:rsidRPr="002A4EAC">
              <w:rPr>
                <w:rFonts w:ascii="Arial" w:hAnsi="Arial" w:cs="Arial"/>
                <w:sz w:val="22"/>
                <w:szCs w:val="22"/>
                <w:lang w:val="es-CO" w:eastAsia="es-CO"/>
              </w:rPr>
              <w:t>El proceso de Infraestructura Física garantiza condiciones adecuadas para la operación de los procesos institucionales. Se evidencian acciones concretas orientadas a proporcionar un entorno físico, tecnológico y organizacional que favorezca el desarrollo eficiente de las actividades académicas y administrativas.</w:t>
            </w:r>
          </w:p>
          <w:p w14:paraId="241683C9" w14:textId="77777777" w:rsidR="002A4EAC" w:rsidRPr="002A4EAC" w:rsidRDefault="002A4EAC" w:rsidP="002A4EAC">
            <w:pPr>
              <w:tabs>
                <w:tab w:val="left" w:pos="355"/>
              </w:tabs>
              <w:jc w:val="both"/>
              <w:rPr>
                <w:rFonts w:ascii="Arial" w:hAnsi="Arial" w:cs="Arial"/>
                <w:sz w:val="22"/>
                <w:szCs w:val="22"/>
                <w:lang w:val="es-CO" w:eastAsia="es-CO"/>
              </w:rPr>
            </w:pPr>
          </w:p>
          <w:p w14:paraId="7FAA8560" w14:textId="40EFD5B5" w:rsidR="002A4EAC" w:rsidRPr="002A4EAC" w:rsidRDefault="002A4EAC" w:rsidP="002A4EAC">
            <w:pPr>
              <w:tabs>
                <w:tab w:val="left" w:pos="355"/>
              </w:tabs>
              <w:jc w:val="both"/>
              <w:rPr>
                <w:rFonts w:ascii="Arial" w:hAnsi="Arial" w:cs="Arial"/>
                <w:sz w:val="22"/>
                <w:szCs w:val="22"/>
                <w:lang w:val="es-CO" w:eastAsia="es-CO"/>
              </w:rPr>
            </w:pPr>
            <w:r w:rsidRPr="002A4EAC">
              <w:rPr>
                <w:rFonts w:ascii="Arial" w:hAnsi="Arial" w:cs="Arial"/>
                <w:sz w:val="22"/>
                <w:szCs w:val="22"/>
                <w:lang w:val="es-CO" w:eastAsia="es-CO"/>
              </w:rPr>
              <w:t>Planificación y ejecución de proyectos de infraestructura</w:t>
            </w:r>
            <w:r w:rsidR="007812DD">
              <w:rPr>
                <w:rFonts w:ascii="Arial" w:hAnsi="Arial" w:cs="Arial"/>
                <w:sz w:val="22"/>
                <w:szCs w:val="22"/>
                <w:lang w:val="es-CO" w:eastAsia="es-CO"/>
              </w:rPr>
              <w:t xml:space="preserve"> s</w:t>
            </w:r>
            <w:r w:rsidRPr="002A4EAC">
              <w:rPr>
                <w:rFonts w:ascii="Arial" w:hAnsi="Arial" w:cs="Arial"/>
                <w:sz w:val="22"/>
                <w:szCs w:val="22"/>
                <w:lang w:val="es-CO" w:eastAsia="es-CO"/>
              </w:rPr>
              <w:t>e realiza en coordinación con la Dirección de Planeación, a partir de las necesidades identificadas por las áreas. Estas se consolidan en el plan de inversiones institucional, el cual es evaluado técnica y presupuestalmente antes de su ejecución.</w:t>
            </w:r>
          </w:p>
          <w:p w14:paraId="387D4DC2" w14:textId="578AC34E" w:rsidR="009939F6" w:rsidRPr="007442B2" w:rsidRDefault="009939F6" w:rsidP="002A4EAC">
            <w:pPr>
              <w:tabs>
                <w:tab w:val="left" w:pos="355"/>
              </w:tabs>
              <w:jc w:val="both"/>
              <w:rPr>
                <w:rFonts w:ascii="Arial" w:hAnsi="Arial" w:cs="Arial"/>
                <w:sz w:val="22"/>
                <w:szCs w:val="22"/>
                <w:lang w:val="es-CO" w:eastAsia="es-CO"/>
              </w:rPr>
            </w:pPr>
          </w:p>
        </w:tc>
        <w:tc>
          <w:tcPr>
            <w:tcW w:w="1026" w:type="dxa"/>
            <w:tcBorders>
              <w:top w:val="single" w:sz="4" w:space="0" w:color="auto"/>
              <w:bottom w:val="single" w:sz="4" w:space="0" w:color="auto"/>
            </w:tcBorders>
            <w:shd w:val="clear" w:color="auto" w:fill="auto"/>
          </w:tcPr>
          <w:p w14:paraId="3A1CE7B7" w14:textId="2830538F" w:rsidR="009939F6" w:rsidRPr="007442B2" w:rsidRDefault="007448F9" w:rsidP="009939F6">
            <w:pPr>
              <w:jc w:val="both"/>
              <w:rPr>
                <w:rFonts w:ascii="Arial" w:hAnsi="Arial" w:cs="Arial"/>
                <w:bCs/>
                <w:sz w:val="22"/>
                <w:szCs w:val="22"/>
                <w:lang w:val="es-CO" w:eastAsia="es-CO"/>
              </w:rPr>
            </w:pPr>
            <w:r>
              <w:rPr>
                <w:rFonts w:ascii="Arial" w:hAnsi="Arial" w:cs="Arial"/>
                <w:bCs/>
                <w:sz w:val="22"/>
                <w:szCs w:val="22"/>
                <w:lang w:val="es-CO" w:eastAsia="es-CO"/>
              </w:rPr>
              <w:t>OK</w:t>
            </w:r>
          </w:p>
        </w:tc>
      </w:tr>
      <w:tr w:rsidR="007442B2" w:rsidRPr="007442B2" w14:paraId="723F767F" w14:textId="77777777" w:rsidTr="7460C5A7">
        <w:trPr>
          <w:trHeight w:val="1125"/>
        </w:trPr>
        <w:tc>
          <w:tcPr>
            <w:tcW w:w="1783" w:type="dxa"/>
            <w:tcBorders>
              <w:top w:val="single" w:sz="4" w:space="0" w:color="auto"/>
              <w:bottom w:val="single" w:sz="4" w:space="0" w:color="auto"/>
            </w:tcBorders>
            <w:shd w:val="clear" w:color="auto" w:fill="auto"/>
          </w:tcPr>
          <w:p w14:paraId="540B9C68" w14:textId="6D031F44" w:rsidR="009939F6" w:rsidRPr="007442B2" w:rsidRDefault="009939F6" w:rsidP="009939F6">
            <w:pPr>
              <w:jc w:val="both"/>
              <w:rPr>
                <w:rFonts w:ascii="Arial" w:hAnsi="Arial" w:cs="Arial"/>
                <w:bCs/>
                <w:sz w:val="22"/>
                <w:szCs w:val="22"/>
                <w:lang w:val="es-CO" w:eastAsia="es-CO"/>
              </w:rPr>
            </w:pPr>
            <w:permStart w:id="660945637" w:edGrp="everyone"/>
            <w:permEnd w:id="1912491933"/>
            <w:r w:rsidRPr="007442B2">
              <w:rPr>
                <w:rFonts w:ascii="Arial" w:hAnsi="Arial" w:cs="Arial"/>
                <w:bCs/>
                <w:sz w:val="22"/>
                <w:szCs w:val="22"/>
                <w:lang w:val="es-CO" w:eastAsia="es-CO"/>
              </w:rPr>
              <w:t>7.1.5.1 Generalidades (Recursos de seguimiento y medición)</w:t>
            </w:r>
          </w:p>
        </w:tc>
        <w:tc>
          <w:tcPr>
            <w:tcW w:w="1701" w:type="dxa"/>
            <w:gridSpan w:val="2"/>
            <w:tcBorders>
              <w:top w:val="single" w:sz="4" w:space="0" w:color="auto"/>
              <w:bottom w:val="single" w:sz="4" w:space="0" w:color="auto"/>
            </w:tcBorders>
            <w:shd w:val="clear" w:color="auto" w:fill="auto"/>
          </w:tcPr>
          <w:p w14:paraId="5C7C3685" w14:textId="46F4EE03" w:rsidR="009939F6" w:rsidRPr="007442B2" w:rsidRDefault="009939F6" w:rsidP="009939F6">
            <w:pPr>
              <w:rPr>
                <w:rFonts w:ascii="Arial" w:hAnsi="Arial" w:cs="Arial"/>
                <w:sz w:val="22"/>
                <w:szCs w:val="22"/>
                <w:lang w:eastAsia="es-CO"/>
              </w:rPr>
            </w:pPr>
            <w:r w:rsidRPr="007442B2">
              <w:rPr>
                <w:rFonts w:ascii="Arial" w:hAnsi="Arial" w:cs="Arial"/>
                <w:bCs/>
                <w:sz w:val="22"/>
                <w:szCs w:val="22"/>
                <w:lang w:val="es-CO" w:eastAsia="es-CO"/>
              </w:rPr>
              <w:t>Presupuesto asignado para garantizar la prestación del servicio.</w:t>
            </w:r>
          </w:p>
        </w:tc>
        <w:tc>
          <w:tcPr>
            <w:tcW w:w="5320" w:type="dxa"/>
            <w:gridSpan w:val="3"/>
            <w:shd w:val="clear" w:color="auto" w:fill="auto"/>
          </w:tcPr>
          <w:p w14:paraId="3795AD60" w14:textId="77777777" w:rsidR="00F14DC3" w:rsidRPr="00F14DC3" w:rsidRDefault="00F14DC3" w:rsidP="00F14DC3">
            <w:pPr>
              <w:tabs>
                <w:tab w:val="left" w:pos="355"/>
              </w:tabs>
              <w:jc w:val="both"/>
              <w:rPr>
                <w:rFonts w:ascii="Arial" w:hAnsi="Arial" w:cs="Arial"/>
                <w:sz w:val="22"/>
                <w:szCs w:val="22"/>
                <w:lang w:val="es-CO" w:eastAsia="es-CO"/>
              </w:rPr>
            </w:pPr>
            <w:r w:rsidRPr="00F14DC3">
              <w:rPr>
                <w:rFonts w:ascii="Arial" w:hAnsi="Arial" w:cs="Arial"/>
                <w:sz w:val="22"/>
                <w:szCs w:val="22"/>
                <w:lang w:val="es-CO" w:eastAsia="es-CO"/>
              </w:rPr>
              <w:t>Durante la auditoría se evidenció que el proceso de Infraestructura Física cuenta con una asignación presupuestal aprobada para el año 2025, lo cual permite garantizar la continuidad y calidad en la prestación de los servicios bajo su responsabilidad.</w:t>
            </w:r>
          </w:p>
          <w:p w14:paraId="04290502" w14:textId="77777777" w:rsidR="00F14DC3" w:rsidRPr="00F14DC3" w:rsidRDefault="00F14DC3" w:rsidP="00F14DC3">
            <w:pPr>
              <w:tabs>
                <w:tab w:val="left" w:pos="355"/>
              </w:tabs>
              <w:jc w:val="both"/>
              <w:rPr>
                <w:rFonts w:ascii="Arial" w:hAnsi="Arial" w:cs="Arial"/>
                <w:sz w:val="22"/>
                <w:szCs w:val="22"/>
                <w:lang w:val="es-CO" w:eastAsia="es-CO"/>
              </w:rPr>
            </w:pPr>
          </w:p>
          <w:p w14:paraId="01E00ED1" w14:textId="77777777" w:rsidR="00F14DC3" w:rsidRPr="00F14DC3" w:rsidRDefault="00F14DC3" w:rsidP="00F14DC3">
            <w:pPr>
              <w:tabs>
                <w:tab w:val="left" w:pos="355"/>
              </w:tabs>
              <w:jc w:val="both"/>
              <w:rPr>
                <w:rFonts w:ascii="Arial" w:hAnsi="Arial" w:cs="Arial"/>
                <w:sz w:val="22"/>
                <w:szCs w:val="22"/>
                <w:lang w:val="es-CO" w:eastAsia="es-CO"/>
              </w:rPr>
            </w:pPr>
            <w:r w:rsidRPr="00F14DC3">
              <w:rPr>
                <w:rFonts w:ascii="Arial" w:hAnsi="Arial" w:cs="Arial"/>
                <w:sz w:val="22"/>
                <w:szCs w:val="22"/>
                <w:lang w:val="es-CO" w:eastAsia="es-CO"/>
              </w:rPr>
              <w:t>La Vicerrectoría Financiera y la Vicerrectoría Administrativa confirmaron la asignación de recursos para el proceso, incluyendo gastos operativos como mantenimiento, servicios generales, vigilancia y servicios públicos.</w:t>
            </w:r>
          </w:p>
          <w:p w14:paraId="0BA52B4A" w14:textId="77777777" w:rsidR="00F14DC3" w:rsidRPr="00F14DC3" w:rsidRDefault="00F14DC3" w:rsidP="00F14DC3">
            <w:pPr>
              <w:tabs>
                <w:tab w:val="left" w:pos="355"/>
              </w:tabs>
              <w:jc w:val="both"/>
              <w:rPr>
                <w:rFonts w:ascii="Arial" w:hAnsi="Arial" w:cs="Arial"/>
                <w:sz w:val="22"/>
                <w:szCs w:val="22"/>
                <w:lang w:val="es-CO" w:eastAsia="es-CO"/>
              </w:rPr>
            </w:pPr>
          </w:p>
          <w:p w14:paraId="26DAE390" w14:textId="77777777" w:rsidR="00F14DC3" w:rsidRPr="00F14DC3" w:rsidRDefault="00F14DC3" w:rsidP="00F14DC3">
            <w:pPr>
              <w:tabs>
                <w:tab w:val="left" w:pos="355"/>
              </w:tabs>
              <w:jc w:val="both"/>
              <w:rPr>
                <w:rFonts w:ascii="Arial" w:hAnsi="Arial" w:cs="Arial"/>
                <w:sz w:val="22"/>
                <w:szCs w:val="22"/>
                <w:lang w:val="es-CO" w:eastAsia="es-CO"/>
              </w:rPr>
            </w:pPr>
            <w:r w:rsidRPr="00F14DC3">
              <w:rPr>
                <w:rFonts w:ascii="Arial" w:hAnsi="Arial" w:cs="Arial"/>
                <w:sz w:val="22"/>
                <w:szCs w:val="22"/>
                <w:lang w:val="es-CO" w:eastAsia="es-CO"/>
              </w:rPr>
              <w:t xml:space="preserve">El proceso realiza una proyección anual de necesidades basada en el comportamiento histórico, contratos vigentes y estimaciones de consumo. Esta </w:t>
            </w:r>
            <w:r w:rsidRPr="00F14DC3">
              <w:rPr>
                <w:rFonts w:ascii="Arial" w:hAnsi="Arial" w:cs="Arial"/>
                <w:sz w:val="22"/>
                <w:szCs w:val="22"/>
                <w:lang w:val="es-CO" w:eastAsia="es-CO"/>
              </w:rPr>
              <w:lastRenderedPageBreak/>
              <w:t>proyección es enviada a la Vicerrectoría Financiera para su validación y aprobación.</w:t>
            </w:r>
          </w:p>
          <w:p w14:paraId="3658C3E2" w14:textId="77777777" w:rsidR="00F14DC3" w:rsidRPr="00F14DC3" w:rsidRDefault="00F14DC3" w:rsidP="00F14DC3">
            <w:pPr>
              <w:tabs>
                <w:tab w:val="left" w:pos="355"/>
              </w:tabs>
              <w:jc w:val="both"/>
              <w:rPr>
                <w:rFonts w:ascii="Arial" w:hAnsi="Arial" w:cs="Arial"/>
                <w:sz w:val="22"/>
                <w:szCs w:val="22"/>
                <w:lang w:val="es-CO" w:eastAsia="es-CO"/>
              </w:rPr>
            </w:pPr>
          </w:p>
          <w:p w14:paraId="1BC79C0B" w14:textId="10BC2578" w:rsidR="00F14DC3" w:rsidRPr="00F14DC3" w:rsidRDefault="00F14DC3" w:rsidP="00F14DC3">
            <w:pPr>
              <w:tabs>
                <w:tab w:val="left" w:pos="355"/>
              </w:tabs>
              <w:jc w:val="both"/>
              <w:rPr>
                <w:rFonts w:ascii="Arial" w:hAnsi="Arial" w:cs="Arial"/>
                <w:sz w:val="22"/>
                <w:szCs w:val="22"/>
                <w:lang w:val="es-CO" w:eastAsia="es-CO"/>
              </w:rPr>
            </w:pPr>
            <w:r w:rsidRPr="00F14DC3">
              <w:rPr>
                <w:rFonts w:ascii="Arial" w:hAnsi="Arial" w:cs="Arial"/>
                <w:sz w:val="22"/>
                <w:szCs w:val="22"/>
                <w:lang w:val="es-CO" w:eastAsia="es-CO"/>
              </w:rPr>
              <w:t>El director de</w:t>
            </w:r>
            <w:r w:rsidR="005B38B9">
              <w:rPr>
                <w:rFonts w:ascii="Arial" w:hAnsi="Arial" w:cs="Arial"/>
                <w:sz w:val="22"/>
                <w:szCs w:val="22"/>
                <w:lang w:val="es-CO" w:eastAsia="es-CO"/>
              </w:rPr>
              <w:t xml:space="preserve"> infraestructura</w:t>
            </w:r>
            <w:r w:rsidRPr="00F14DC3">
              <w:rPr>
                <w:rFonts w:ascii="Arial" w:hAnsi="Arial" w:cs="Arial"/>
                <w:sz w:val="22"/>
                <w:szCs w:val="22"/>
                <w:lang w:val="es-CO" w:eastAsia="es-CO"/>
              </w:rPr>
              <w:t>, junto con la jefatura, realiza seguimiento periódico a la ejecución presupuestal. Se utilizan herramientas institucionales para monitorear el uso de los recursos y asegurar su alineación con los objetivos del proceso.</w:t>
            </w:r>
          </w:p>
          <w:p w14:paraId="53BA1355" w14:textId="77777777" w:rsidR="00F14DC3" w:rsidRPr="00F14DC3" w:rsidRDefault="00F14DC3" w:rsidP="00F14DC3">
            <w:pPr>
              <w:tabs>
                <w:tab w:val="left" w:pos="355"/>
              </w:tabs>
              <w:jc w:val="both"/>
              <w:rPr>
                <w:rFonts w:ascii="Arial" w:hAnsi="Arial" w:cs="Arial"/>
                <w:sz w:val="22"/>
                <w:szCs w:val="22"/>
                <w:lang w:val="es-CO" w:eastAsia="es-CO"/>
              </w:rPr>
            </w:pPr>
          </w:p>
          <w:p w14:paraId="24446602" w14:textId="0C16B3A7" w:rsidR="009939F6" w:rsidRPr="007442B2" w:rsidRDefault="00F14DC3" w:rsidP="00F14DC3">
            <w:pPr>
              <w:tabs>
                <w:tab w:val="left" w:pos="355"/>
              </w:tabs>
              <w:jc w:val="both"/>
              <w:rPr>
                <w:rFonts w:ascii="Arial" w:hAnsi="Arial" w:cs="Arial"/>
                <w:sz w:val="22"/>
                <w:szCs w:val="22"/>
                <w:lang w:val="es-CO" w:eastAsia="es-CO"/>
              </w:rPr>
            </w:pPr>
            <w:r w:rsidRPr="00F14DC3">
              <w:rPr>
                <w:rFonts w:ascii="Arial" w:hAnsi="Arial" w:cs="Arial"/>
                <w:sz w:val="22"/>
                <w:szCs w:val="22"/>
                <w:lang w:val="es-CO" w:eastAsia="es-CO"/>
              </w:rPr>
              <w:t>Se confirmó que el presupuesto asignado cubre no solo las necesidades del área, sino también las de toda la universidad, dado que Infraestructura Física es responsable de la operación institucional en temas de planta física, mantenimiento y servicios generales.</w:t>
            </w:r>
          </w:p>
        </w:tc>
        <w:tc>
          <w:tcPr>
            <w:tcW w:w="1026" w:type="dxa"/>
            <w:tcBorders>
              <w:top w:val="single" w:sz="4" w:space="0" w:color="auto"/>
              <w:bottom w:val="single" w:sz="4" w:space="0" w:color="auto"/>
            </w:tcBorders>
            <w:shd w:val="clear" w:color="auto" w:fill="auto"/>
          </w:tcPr>
          <w:p w14:paraId="6F0A1E76" w14:textId="31DD5589" w:rsidR="009939F6" w:rsidRPr="007442B2" w:rsidRDefault="007448F9" w:rsidP="009939F6">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7442B2" w:rsidRPr="007442B2" w14:paraId="64CEFBF8" w14:textId="77777777" w:rsidTr="7460C5A7">
        <w:trPr>
          <w:trHeight w:val="968"/>
        </w:trPr>
        <w:tc>
          <w:tcPr>
            <w:tcW w:w="1783" w:type="dxa"/>
            <w:tcBorders>
              <w:top w:val="single" w:sz="4" w:space="0" w:color="auto"/>
              <w:bottom w:val="single" w:sz="4" w:space="0" w:color="auto"/>
            </w:tcBorders>
            <w:shd w:val="clear" w:color="auto" w:fill="auto"/>
          </w:tcPr>
          <w:p w14:paraId="6F0EAF13" w14:textId="2BD35E7A" w:rsidR="009939F6" w:rsidRPr="007442B2" w:rsidRDefault="009939F6" w:rsidP="009939F6">
            <w:pPr>
              <w:jc w:val="both"/>
              <w:rPr>
                <w:rFonts w:ascii="Arial" w:hAnsi="Arial" w:cs="Arial"/>
                <w:bCs/>
                <w:sz w:val="22"/>
                <w:szCs w:val="22"/>
                <w:lang w:val="es-CO" w:eastAsia="es-CO"/>
              </w:rPr>
            </w:pPr>
            <w:permStart w:id="861501068" w:edGrp="everyone"/>
            <w:permEnd w:id="660945637"/>
            <w:r w:rsidRPr="007442B2">
              <w:rPr>
                <w:rFonts w:ascii="Arial" w:hAnsi="Arial" w:cs="Arial"/>
                <w:bCs/>
                <w:sz w:val="22"/>
                <w:szCs w:val="22"/>
                <w:lang w:val="es-CO" w:eastAsia="es-CO"/>
              </w:rPr>
              <w:t>7.1.6 Conocimientos de la organización</w:t>
            </w:r>
          </w:p>
        </w:tc>
        <w:tc>
          <w:tcPr>
            <w:tcW w:w="1701" w:type="dxa"/>
            <w:gridSpan w:val="2"/>
            <w:tcBorders>
              <w:top w:val="single" w:sz="4" w:space="0" w:color="auto"/>
              <w:bottom w:val="single" w:sz="4" w:space="0" w:color="auto"/>
            </w:tcBorders>
            <w:shd w:val="clear" w:color="auto" w:fill="auto"/>
          </w:tcPr>
          <w:p w14:paraId="215F552E" w14:textId="3AF5E525" w:rsidR="009939F6" w:rsidRPr="007442B2" w:rsidRDefault="009939F6" w:rsidP="00C23C34">
            <w:pPr>
              <w:jc w:val="both"/>
              <w:rPr>
                <w:rFonts w:ascii="Arial" w:hAnsi="Arial" w:cs="Arial"/>
                <w:sz w:val="22"/>
                <w:szCs w:val="22"/>
                <w:lang w:eastAsia="es-CO"/>
              </w:rPr>
            </w:pPr>
            <w:r w:rsidRPr="007442B2">
              <w:rPr>
                <w:rFonts w:ascii="Arial" w:hAnsi="Arial" w:cs="Arial"/>
                <w:bCs/>
                <w:sz w:val="22"/>
                <w:szCs w:val="22"/>
                <w:lang w:val="es-CO" w:eastAsia="es-CO"/>
              </w:rPr>
              <w:t>Verificar el cómo gestionan el conocimiento del proceso</w:t>
            </w:r>
          </w:p>
        </w:tc>
        <w:tc>
          <w:tcPr>
            <w:tcW w:w="5320" w:type="dxa"/>
            <w:gridSpan w:val="3"/>
            <w:shd w:val="clear" w:color="auto" w:fill="auto"/>
          </w:tcPr>
          <w:p w14:paraId="5BACEF4F" w14:textId="77777777" w:rsidR="0039257B" w:rsidRPr="0039257B" w:rsidRDefault="0039257B" w:rsidP="0039257B">
            <w:pPr>
              <w:tabs>
                <w:tab w:val="left" w:pos="355"/>
              </w:tabs>
              <w:jc w:val="both"/>
              <w:rPr>
                <w:rFonts w:ascii="Arial" w:hAnsi="Arial" w:cs="Arial"/>
                <w:sz w:val="22"/>
                <w:szCs w:val="22"/>
                <w:lang w:val="es-CO" w:eastAsia="es-CO"/>
              </w:rPr>
            </w:pPr>
            <w:r w:rsidRPr="0039257B">
              <w:rPr>
                <w:rFonts w:ascii="Arial" w:hAnsi="Arial" w:cs="Arial"/>
                <w:sz w:val="22"/>
                <w:szCs w:val="22"/>
                <w:lang w:val="es-CO" w:eastAsia="es-CO"/>
              </w:rPr>
              <w:t>El proceso de Infraestructura Física ha implementado mecanismos adecuados para la gestión del conocimiento organizacional, asegurando la disponibilidad, transferencia y actualización de la información necesaria para la operación eficaz del proceso.</w:t>
            </w:r>
          </w:p>
          <w:p w14:paraId="1465A03D" w14:textId="77777777" w:rsidR="0039257B" w:rsidRPr="0039257B" w:rsidRDefault="0039257B" w:rsidP="0039257B">
            <w:pPr>
              <w:tabs>
                <w:tab w:val="left" w:pos="355"/>
              </w:tabs>
              <w:jc w:val="both"/>
              <w:rPr>
                <w:rFonts w:ascii="Arial" w:hAnsi="Arial" w:cs="Arial"/>
                <w:sz w:val="22"/>
                <w:szCs w:val="22"/>
                <w:lang w:val="es-CO" w:eastAsia="es-CO"/>
              </w:rPr>
            </w:pPr>
          </w:p>
          <w:p w14:paraId="30036EB0" w14:textId="77777777" w:rsidR="0039257B" w:rsidRPr="0039257B" w:rsidRDefault="0039257B" w:rsidP="0039257B">
            <w:pPr>
              <w:tabs>
                <w:tab w:val="left" w:pos="355"/>
              </w:tabs>
              <w:jc w:val="both"/>
              <w:rPr>
                <w:rFonts w:ascii="Arial" w:hAnsi="Arial" w:cs="Arial"/>
                <w:sz w:val="22"/>
                <w:szCs w:val="22"/>
                <w:lang w:val="es-CO" w:eastAsia="es-CO"/>
              </w:rPr>
            </w:pPr>
            <w:r w:rsidRPr="0039257B">
              <w:rPr>
                <w:rFonts w:ascii="Arial" w:hAnsi="Arial" w:cs="Arial"/>
                <w:sz w:val="22"/>
                <w:szCs w:val="22"/>
                <w:lang w:val="es-CO" w:eastAsia="es-CO"/>
              </w:rPr>
              <w:t>Cada vez que se incorpora nuevo personal al proceso, se realiza una inducción formal que incluye aspectos operativos, responsabilidades específicas y lineamientos del sistema de gestión de calidad, ambiental y SST. Se evidenció este proceso con el caso reciente de la coordinadora de servicios generales.</w:t>
            </w:r>
          </w:p>
          <w:p w14:paraId="0EBA2CEF" w14:textId="77777777" w:rsidR="0039257B" w:rsidRPr="0039257B" w:rsidRDefault="0039257B" w:rsidP="0039257B">
            <w:pPr>
              <w:tabs>
                <w:tab w:val="left" w:pos="355"/>
              </w:tabs>
              <w:jc w:val="both"/>
              <w:rPr>
                <w:rFonts w:ascii="Arial" w:hAnsi="Arial" w:cs="Arial"/>
                <w:sz w:val="22"/>
                <w:szCs w:val="22"/>
                <w:lang w:val="es-CO" w:eastAsia="es-CO"/>
              </w:rPr>
            </w:pPr>
          </w:p>
          <w:p w14:paraId="054F4347" w14:textId="77777777" w:rsidR="0039257B" w:rsidRPr="0039257B" w:rsidRDefault="0039257B" w:rsidP="0039257B">
            <w:pPr>
              <w:tabs>
                <w:tab w:val="left" w:pos="355"/>
              </w:tabs>
              <w:jc w:val="both"/>
              <w:rPr>
                <w:rFonts w:ascii="Arial" w:hAnsi="Arial" w:cs="Arial"/>
                <w:sz w:val="22"/>
                <w:szCs w:val="22"/>
                <w:lang w:val="es-CO" w:eastAsia="es-CO"/>
              </w:rPr>
            </w:pPr>
            <w:r w:rsidRPr="0039257B">
              <w:rPr>
                <w:rFonts w:ascii="Arial" w:hAnsi="Arial" w:cs="Arial"/>
                <w:sz w:val="22"/>
                <w:szCs w:val="22"/>
                <w:lang w:val="es-CO" w:eastAsia="es-CO"/>
              </w:rPr>
              <w:t>Se realizan reuniones semanales donde se comparten actualizaciones del sistema, novedades operativas, cambios en procedimientos y acciones de mejora. Estas reuniones permiten mantener alineado al equipo y fomentar la mejora continua.</w:t>
            </w:r>
          </w:p>
          <w:p w14:paraId="4CD4BAC8" w14:textId="77777777" w:rsidR="0039257B" w:rsidRPr="0039257B" w:rsidRDefault="0039257B" w:rsidP="0039257B">
            <w:pPr>
              <w:tabs>
                <w:tab w:val="left" w:pos="355"/>
              </w:tabs>
              <w:jc w:val="both"/>
              <w:rPr>
                <w:rFonts w:ascii="Arial" w:hAnsi="Arial" w:cs="Arial"/>
                <w:sz w:val="22"/>
                <w:szCs w:val="22"/>
                <w:lang w:val="es-CO" w:eastAsia="es-CO"/>
              </w:rPr>
            </w:pPr>
          </w:p>
          <w:p w14:paraId="180E6925" w14:textId="77777777" w:rsidR="0039257B" w:rsidRPr="0039257B" w:rsidRDefault="0039257B" w:rsidP="0039257B">
            <w:pPr>
              <w:tabs>
                <w:tab w:val="left" w:pos="355"/>
              </w:tabs>
              <w:jc w:val="both"/>
              <w:rPr>
                <w:rFonts w:ascii="Arial" w:hAnsi="Arial" w:cs="Arial"/>
                <w:sz w:val="22"/>
                <w:szCs w:val="22"/>
                <w:lang w:val="es-CO" w:eastAsia="es-CO"/>
              </w:rPr>
            </w:pPr>
            <w:r w:rsidRPr="0039257B">
              <w:rPr>
                <w:rFonts w:ascii="Arial" w:hAnsi="Arial" w:cs="Arial"/>
                <w:sz w:val="22"/>
                <w:szCs w:val="22"/>
                <w:lang w:val="es-CO" w:eastAsia="es-CO"/>
              </w:rPr>
              <w:t>Gestión documental en SharePoint:</w:t>
            </w:r>
          </w:p>
          <w:p w14:paraId="7BE465C9" w14:textId="77777777" w:rsidR="0039257B" w:rsidRPr="0039257B" w:rsidRDefault="0039257B" w:rsidP="0039257B">
            <w:pPr>
              <w:tabs>
                <w:tab w:val="left" w:pos="355"/>
              </w:tabs>
              <w:jc w:val="both"/>
              <w:rPr>
                <w:rFonts w:ascii="Arial" w:hAnsi="Arial" w:cs="Arial"/>
                <w:sz w:val="22"/>
                <w:szCs w:val="22"/>
                <w:lang w:val="es-CO" w:eastAsia="es-CO"/>
              </w:rPr>
            </w:pPr>
            <w:r w:rsidRPr="0039257B">
              <w:rPr>
                <w:rFonts w:ascii="Arial" w:hAnsi="Arial" w:cs="Arial"/>
                <w:sz w:val="22"/>
                <w:szCs w:val="22"/>
                <w:lang w:val="es-CO" w:eastAsia="es-CO"/>
              </w:rPr>
              <w:t>El proceso cuenta con un espacio digital compartido donde se almacenan procedimientos, planes de acción, seguimientos, proyectos y registros. Esta plataforma permite trazabilidad, control de versiones y acceso oportuno a la información.</w:t>
            </w:r>
          </w:p>
          <w:p w14:paraId="0421DCD0" w14:textId="77777777" w:rsidR="0039257B" w:rsidRPr="0039257B" w:rsidRDefault="0039257B" w:rsidP="0039257B">
            <w:pPr>
              <w:tabs>
                <w:tab w:val="left" w:pos="355"/>
              </w:tabs>
              <w:jc w:val="both"/>
              <w:rPr>
                <w:rFonts w:ascii="Arial" w:hAnsi="Arial" w:cs="Arial"/>
                <w:sz w:val="22"/>
                <w:szCs w:val="22"/>
                <w:lang w:val="es-CO" w:eastAsia="es-CO"/>
              </w:rPr>
            </w:pPr>
          </w:p>
          <w:p w14:paraId="61538121" w14:textId="60DA7C21" w:rsidR="004D315A" w:rsidRPr="007442B2" w:rsidRDefault="0039257B" w:rsidP="0039257B">
            <w:pPr>
              <w:tabs>
                <w:tab w:val="left" w:pos="355"/>
              </w:tabs>
              <w:jc w:val="both"/>
              <w:rPr>
                <w:rFonts w:ascii="Arial" w:hAnsi="Arial" w:cs="Arial"/>
                <w:sz w:val="22"/>
                <w:szCs w:val="22"/>
                <w:lang w:val="es-CO" w:eastAsia="es-CO"/>
              </w:rPr>
            </w:pPr>
            <w:r w:rsidRPr="0039257B">
              <w:rPr>
                <w:rFonts w:ascii="Arial" w:hAnsi="Arial" w:cs="Arial"/>
                <w:sz w:val="22"/>
                <w:szCs w:val="22"/>
                <w:lang w:val="es-CO" w:eastAsia="es-CO"/>
              </w:rPr>
              <w:t>Se identificó que el proceso ha migrado formatos físicos a plataformas digitales (como Podio), mejorando la trazabilidad y disponibilidad del conocimiento. Ejemplo de ello es la automatización del seguimiento de solicitudes y mantenimiento.</w:t>
            </w:r>
          </w:p>
        </w:tc>
        <w:tc>
          <w:tcPr>
            <w:tcW w:w="1026" w:type="dxa"/>
            <w:tcBorders>
              <w:top w:val="single" w:sz="4" w:space="0" w:color="auto"/>
              <w:bottom w:val="single" w:sz="4" w:space="0" w:color="auto"/>
            </w:tcBorders>
            <w:shd w:val="clear" w:color="auto" w:fill="auto"/>
          </w:tcPr>
          <w:p w14:paraId="5B8DAA66" w14:textId="7335A2EA" w:rsidR="009939F6" w:rsidRPr="007442B2" w:rsidRDefault="009939F6" w:rsidP="009939F6">
            <w:pPr>
              <w:jc w:val="both"/>
              <w:rPr>
                <w:rFonts w:ascii="Arial" w:hAnsi="Arial" w:cs="Arial"/>
                <w:bCs/>
                <w:sz w:val="22"/>
                <w:szCs w:val="22"/>
                <w:lang w:val="es-CO" w:eastAsia="es-CO"/>
              </w:rPr>
            </w:pPr>
          </w:p>
        </w:tc>
      </w:tr>
      <w:tr w:rsidR="007442B2" w:rsidRPr="007442B2" w14:paraId="1A53F25C" w14:textId="77777777" w:rsidTr="7460C5A7">
        <w:trPr>
          <w:trHeight w:val="276"/>
        </w:trPr>
        <w:tc>
          <w:tcPr>
            <w:tcW w:w="9830" w:type="dxa"/>
            <w:gridSpan w:val="7"/>
            <w:tcBorders>
              <w:top w:val="single" w:sz="4" w:space="0" w:color="auto"/>
              <w:bottom w:val="single" w:sz="4" w:space="0" w:color="auto"/>
            </w:tcBorders>
            <w:shd w:val="clear" w:color="auto" w:fill="auto"/>
          </w:tcPr>
          <w:p w14:paraId="62560D95" w14:textId="4502185A" w:rsidR="009939F6" w:rsidRPr="007442B2" w:rsidRDefault="009939F6" w:rsidP="009939F6">
            <w:pPr>
              <w:jc w:val="both"/>
              <w:rPr>
                <w:rFonts w:ascii="Arial" w:hAnsi="Arial" w:cs="Arial"/>
                <w:b/>
                <w:sz w:val="22"/>
                <w:szCs w:val="22"/>
                <w:lang w:val="es-CO" w:eastAsia="es-CO"/>
              </w:rPr>
            </w:pPr>
            <w:r w:rsidRPr="007442B2">
              <w:rPr>
                <w:rFonts w:ascii="Arial" w:hAnsi="Arial" w:cs="Arial"/>
                <w:b/>
                <w:sz w:val="22"/>
                <w:szCs w:val="22"/>
                <w:lang w:val="es-CO" w:eastAsia="es-CO"/>
              </w:rPr>
              <w:t>7.3. Conciencia</w:t>
            </w:r>
          </w:p>
        </w:tc>
      </w:tr>
      <w:tr w:rsidR="007442B2" w:rsidRPr="007442B2" w14:paraId="5223CD43" w14:textId="77777777" w:rsidTr="7460C5A7">
        <w:trPr>
          <w:trHeight w:val="1341"/>
        </w:trPr>
        <w:tc>
          <w:tcPr>
            <w:tcW w:w="1783" w:type="dxa"/>
            <w:tcBorders>
              <w:bottom w:val="single" w:sz="4" w:space="0" w:color="auto"/>
            </w:tcBorders>
            <w:shd w:val="clear" w:color="auto" w:fill="auto"/>
          </w:tcPr>
          <w:p w14:paraId="5B55449A" w14:textId="1F5BC81F" w:rsidR="009939F6" w:rsidRPr="007442B2" w:rsidRDefault="009939F6" w:rsidP="009939F6">
            <w:pPr>
              <w:jc w:val="both"/>
              <w:rPr>
                <w:rFonts w:ascii="Arial" w:hAnsi="Arial" w:cs="Arial"/>
                <w:bCs/>
                <w:sz w:val="22"/>
                <w:szCs w:val="22"/>
                <w:lang w:val="es-CO" w:eastAsia="es-CO"/>
              </w:rPr>
            </w:pPr>
            <w:permStart w:id="32120419" w:edGrp="everyone"/>
            <w:permEnd w:id="861501068"/>
            <w:r w:rsidRPr="007442B2">
              <w:rPr>
                <w:rFonts w:ascii="Arial" w:hAnsi="Arial" w:cs="Arial"/>
                <w:bCs/>
                <w:sz w:val="22"/>
                <w:szCs w:val="22"/>
                <w:lang w:val="es-CO" w:eastAsia="es-CO"/>
              </w:rPr>
              <w:lastRenderedPageBreak/>
              <w:t>SGC</w:t>
            </w:r>
          </w:p>
        </w:tc>
        <w:tc>
          <w:tcPr>
            <w:tcW w:w="1701" w:type="dxa"/>
            <w:gridSpan w:val="2"/>
            <w:tcBorders>
              <w:bottom w:val="single" w:sz="4" w:space="0" w:color="auto"/>
            </w:tcBorders>
            <w:shd w:val="clear" w:color="auto" w:fill="auto"/>
          </w:tcPr>
          <w:p w14:paraId="7135B3D7" w14:textId="4486B7CA" w:rsidR="009939F6" w:rsidRPr="007442B2" w:rsidRDefault="009939F6" w:rsidP="00B74BA3">
            <w:pPr>
              <w:jc w:val="both"/>
              <w:rPr>
                <w:rFonts w:ascii="Arial" w:hAnsi="Arial" w:cs="Arial"/>
                <w:sz w:val="22"/>
                <w:szCs w:val="22"/>
                <w:lang w:eastAsia="es-CO"/>
              </w:rPr>
            </w:pPr>
            <w:r w:rsidRPr="007442B2">
              <w:rPr>
                <w:rFonts w:ascii="Arial" w:hAnsi="Arial" w:cs="Arial"/>
                <w:bCs/>
                <w:sz w:val="22"/>
                <w:szCs w:val="22"/>
                <w:lang w:val="es-CO" w:eastAsia="es-CO"/>
              </w:rPr>
              <w:t>Verificar la apropiación de la política del sistema de gestión.</w:t>
            </w:r>
          </w:p>
        </w:tc>
        <w:tc>
          <w:tcPr>
            <w:tcW w:w="5320" w:type="dxa"/>
            <w:gridSpan w:val="3"/>
            <w:shd w:val="clear" w:color="auto" w:fill="auto"/>
          </w:tcPr>
          <w:p w14:paraId="5321F856" w14:textId="77777777" w:rsidR="00C67284" w:rsidRPr="00C67284" w:rsidRDefault="00C67284" w:rsidP="00C67284">
            <w:pPr>
              <w:tabs>
                <w:tab w:val="left" w:pos="355"/>
              </w:tabs>
              <w:jc w:val="both"/>
              <w:rPr>
                <w:rFonts w:ascii="Arial" w:hAnsi="Arial" w:cs="Arial"/>
                <w:sz w:val="22"/>
                <w:szCs w:val="22"/>
                <w:lang w:val="es-CO" w:eastAsia="es-CO"/>
              </w:rPr>
            </w:pPr>
            <w:r w:rsidRPr="00C67284">
              <w:rPr>
                <w:rFonts w:ascii="Arial" w:hAnsi="Arial" w:cs="Arial"/>
                <w:sz w:val="22"/>
                <w:szCs w:val="22"/>
                <w:lang w:val="es-CO" w:eastAsia="es-CO"/>
              </w:rPr>
              <w:t>Se evidenció que el personal entrevistado, en especial la coordinadora de servicios generales, tiene conocimiento general de la política integrada, reconociendo su enfoque en la calidad del servicio, la gestión ambiental (basura cero) y la seguridad y salud en el trabajo (SST).</w:t>
            </w:r>
          </w:p>
          <w:p w14:paraId="5940D142" w14:textId="77777777" w:rsidR="00C67284" w:rsidRDefault="00C67284" w:rsidP="00C67284">
            <w:pPr>
              <w:tabs>
                <w:tab w:val="left" w:pos="355"/>
              </w:tabs>
              <w:jc w:val="both"/>
              <w:rPr>
                <w:rFonts w:ascii="Arial" w:hAnsi="Arial" w:cs="Arial"/>
                <w:sz w:val="22"/>
                <w:szCs w:val="22"/>
                <w:lang w:val="es-CO" w:eastAsia="es-CO"/>
              </w:rPr>
            </w:pPr>
            <w:r w:rsidRPr="00C67284">
              <w:rPr>
                <w:rFonts w:ascii="Arial" w:hAnsi="Arial" w:cs="Arial"/>
                <w:sz w:val="22"/>
                <w:szCs w:val="22"/>
                <w:lang w:val="es-CO" w:eastAsia="es-CO"/>
              </w:rPr>
              <w:t>La política es socializada durante el proceso de inducción al cargo, y se refuerza en reuniones internas y espacios de formación.</w:t>
            </w:r>
          </w:p>
          <w:p w14:paraId="75D827A2" w14:textId="77777777" w:rsidR="00AE6652" w:rsidRPr="00C67284" w:rsidRDefault="00AE6652" w:rsidP="00C67284">
            <w:pPr>
              <w:tabs>
                <w:tab w:val="left" w:pos="355"/>
              </w:tabs>
              <w:jc w:val="both"/>
              <w:rPr>
                <w:rFonts w:ascii="Arial" w:hAnsi="Arial" w:cs="Arial"/>
                <w:sz w:val="22"/>
                <w:szCs w:val="22"/>
                <w:lang w:val="es-CO" w:eastAsia="es-CO"/>
              </w:rPr>
            </w:pPr>
          </w:p>
          <w:p w14:paraId="26A8BEE6" w14:textId="77777777" w:rsidR="00C67284" w:rsidRDefault="00C67284" w:rsidP="00C67284">
            <w:pPr>
              <w:tabs>
                <w:tab w:val="left" w:pos="355"/>
              </w:tabs>
              <w:jc w:val="both"/>
              <w:rPr>
                <w:rFonts w:ascii="Arial" w:hAnsi="Arial" w:cs="Arial"/>
                <w:sz w:val="22"/>
                <w:szCs w:val="22"/>
                <w:lang w:val="es-CO" w:eastAsia="es-CO"/>
              </w:rPr>
            </w:pPr>
            <w:r w:rsidRPr="00C67284">
              <w:rPr>
                <w:rFonts w:ascii="Arial" w:hAnsi="Arial" w:cs="Arial"/>
                <w:sz w:val="22"/>
                <w:szCs w:val="22"/>
                <w:lang w:val="es-CO" w:eastAsia="es-CO"/>
              </w:rPr>
              <w:t>El personal relaciona la política con sus funciones operativas, especialmente en lo referente a la correcta disposición de residuos, cumplimiento de procedimientos y prevención de riesgos laborales.</w:t>
            </w:r>
          </w:p>
          <w:p w14:paraId="32C26A90" w14:textId="77777777" w:rsidR="00AE6652" w:rsidRPr="00C67284" w:rsidRDefault="00AE6652" w:rsidP="00C67284">
            <w:pPr>
              <w:tabs>
                <w:tab w:val="left" w:pos="355"/>
              </w:tabs>
              <w:jc w:val="both"/>
              <w:rPr>
                <w:rFonts w:ascii="Arial" w:hAnsi="Arial" w:cs="Arial"/>
                <w:sz w:val="22"/>
                <w:szCs w:val="22"/>
                <w:lang w:val="es-CO" w:eastAsia="es-CO"/>
              </w:rPr>
            </w:pPr>
          </w:p>
          <w:p w14:paraId="34412E86" w14:textId="32B042F0" w:rsidR="009939F6" w:rsidRPr="007442B2" w:rsidRDefault="00C67284" w:rsidP="00C67284">
            <w:pPr>
              <w:tabs>
                <w:tab w:val="left" w:pos="355"/>
              </w:tabs>
              <w:jc w:val="both"/>
              <w:rPr>
                <w:rFonts w:ascii="Arial" w:hAnsi="Arial" w:cs="Arial"/>
                <w:sz w:val="22"/>
                <w:szCs w:val="22"/>
                <w:lang w:val="es-CO" w:eastAsia="es-CO"/>
              </w:rPr>
            </w:pPr>
            <w:r w:rsidRPr="00C67284">
              <w:rPr>
                <w:rFonts w:ascii="Arial" w:hAnsi="Arial" w:cs="Arial"/>
                <w:sz w:val="22"/>
                <w:szCs w:val="22"/>
                <w:lang w:val="es-CO" w:eastAsia="es-CO"/>
              </w:rPr>
              <w:t>Aunque se identificó un buen nivel de apropiación general, se recomendó fortalecer la comprensión específica de los compromisos del sistema de gestión de calidad, ya que algunos colaboradores tienden a enfocarse más en los aspectos operativos que en los estratégicos.</w:t>
            </w:r>
          </w:p>
        </w:tc>
        <w:tc>
          <w:tcPr>
            <w:tcW w:w="1026" w:type="dxa"/>
            <w:tcBorders>
              <w:top w:val="single" w:sz="4" w:space="0" w:color="auto"/>
              <w:bottom w:val="single" w:sz="4" w:space="0" w:color="auto"/>
            </w:tcBorders>
            <w:shd w:val="clear" w:color="auto" w:fill="auto"/>
          </w:tcPr>
          <w:p w14:paraId="43A2A86A" w14:textId="61F72614" w:rsidR="009939F6" w:rsidRPr="007442B2" w:rsidRDefault="007448F9" w:rsidP="009939F6">
            <w:pPr>
              <w:jc w:val="both"/>
              <w:rPr>
                <w:rFonts w:ascii="Arial" w:hAnsi="Arial" w:cs="Arial"/>
                <w:bCs/>
                <w:sz w:val="22"/>
                <w:szCs w:val="22"/>
                <w:lang w:val="es-CO" w:eastAsia="es-CO"/>
              </w:rPr>
            </w:pPr>
            <w:r>
              <w:rPr>
                <w:rFonts w:ascii="Arial" w:hAnsi="Arial" w:cs="Arial"/>
                <w:bCs/>
                <w:sz w:val="22"/>
                <w:szCs w:val="22"/>
                <w:lang w:val="es-CO" w:eastAsia="es-CO"/>
              </w:rPr>
              <w:t>OK</w:t>
            </w:r>
          </w:p>
        </w:tc>
      </w:tr>
      <w:tr w:rsidR="007442B2" w:rsidRPr="007442B2" w14:paraId="06FC9D22" w14:textId="77777777" w:rsidTr="7460C5A7">
        <w:trPr>
          <w:trHeight w:val="301"/>
        </w:trPr>
        <w:tc>
          <w:tcPr>
            <w:tcW w:w="9830" w:type="dxa"/>
            <w:gridSpan w:val="7"/>
            <w:tcBorders>
              <w:bottom w:val="single" w:sz="4" w:space="0" w:color="auto"/>
            </w:tcBorders>
            <w:shd w:val="clear" w:color="auto" w:fill="auto"/>
          </w:tcPr>
          <w:p w14:paraId="006A3EEC" w14:textId="66DC4203" w:rsidR="009939F6" w:rsidRPr="007442B2" w:rsidRDefault="009939F6" w:rsidP="009939F6">
            <w:pPr>
              <w:jc w:val="both"/>
              <w:rPr>
                <w:rFonts w:ascii="Arial" w:hAnsi="Arial" w:cs="Arial"/>
                <w:b/>
                <w:sz w:val="22"/>
                <w:szCs w:val="22"/>
                <w:lang w:val="es-CO" w:eastAsia="es-CO"/>
              </w:rPr>
            </w:pPr>
            <w:r w:rsidRPr="007442B2">
              <w:rPr>
                <w:rFonts w:ascii="Arial" w:hAnsi="Arial" w:cs="Arial"/>
                <w:b/>
                <w:sz w:val="22"/>
                <w:szCs w:val="22"/>
                <w:lang w:val="es-CO" w:eastAsia="es-CO"/>
              </w:rPr>
              <w:t>7.4 Comunicación</w:t>
            </w:r>
          </w:p>
        </w:tc>
      </w:tr>
      <w:tr w:rsidR="007442B2" w:rsidRPr="007442B2" w14:paraId="0FE33F91" w14:textId="77777777" w:rsidTr="7460C5A7">
        <w:trPr>
          <w:trHeight w:val="60"/>
        </w:trPr>
        <w:tc>
          <w:tcPr>
            <w:tcW w:w="1783" w:type="dxa"/>
            <w:tcBorders>
              <w:bottom w:val="single" w:sz="4" w:space="0" w:color="auto"/>
            </w:tcBorders>
            <w:shd w:val="clear" w:color="auto" w:fill="auto"/>
          </w:tcPr>
          <w:p w14:paraId="383D49A5" w14:textId="3D49EEDC" w:rsidR="009939F6" w:rsidRPr="007442B2" w:rsidRDefault="009939F6" w:rsidP="009939F6">
            <w:pPr>
              <w:jc w:val="both"/>
              <w:rPr>
                <w:rFonts w:ascii="Arial" w:hAnsi="Arial" w:cs="Arial"/>
                <w:bCs/>
                <w:sz w:val="22"/>
                <w:szCs w:val="22"/>
                <w:lang w:val="es-CO" w:eastAsia="es-CO"/>
              </w:rPr>
            </w:pPr>
            <w:permStart w:id="690424202" w:edGrp="everyone"/>
            <w:permEnd w:id="32120419"/>
            <w:r w:rsidRPr="007442B2">
              <w:rPr>
                <w:rFonts w:ascii="Arial" w:hAnsi="Arial" w:cs="Arial"/>
                <w:bCs/>
                <w:sz w:val="22"/>
                <w:szCs w:val="22"/>
                <w:lang w:val="es-CO" w:eastAsia="es-CO"/>
              </w:rPr>
              <w:t>SGC</w:t>
            </w:r>
          </w:p>
        </w:tc>
        <w:tc>
          <w:tcPr>
            <w:tcW w:w="1701" w:type="dxa"/>
            <w:gridSpan w:val="2"/>
            <w:tcBorders>
              <w:bottom w:val="single" w:sz="4" w:space="0" w:color="auto"/>
            </w:tcBorders>
            <w:shd w:val="clear" w:color="auto" w:fill="auto"/>
          </w:tcPr>
          <w:p w14:paraId="4F9CCA65" w14:textId="77777777" w:rsidR="009939F6" w:rsidRPr="007442B2" w:rsidRDefault="009939F6" w:rsidP="009939F6">
            <w:pPr>
              <w:jc w:val="both"/>
              <w:rPr>
                <w:rFonts w:ascii="Arial" w:hAnsi="Arial" w:cs="Arial"/>
                <w:bCs/>
                <w:sz w:val="22"/>
                <w:szCs w:val="22"/>
                <w:lang w:val="es-CO" w:eastAsia="es-CO"/>
              </w:rPr>
            </w:pPr>
            <w:r w:rsidRPr="007442B2">
              <w:rPr>
                <w:rFonts w:ascii="Arial" w:hAnsi="Arial" w:cs="Arial"/>
                <w:bCs/>
                <w:sz w:val="22"/>
                <w:szCs w:val="22"/>
                <w:lang w:val="es-CO" w:eastAsia="es-CO"/>
              </w:rPr>
              <w:t>Verificar protocolos de comunicación de acuerdo a la matriz de comunicación</w:t>
            </w:r>
          </w:p>
          <w:p w14:paraId="6B43792E" w14:textId="77777777" w:rsidR="005C5B09" w:rsidRDefault="009939F6" w:rsidP="009939F6">
            <w:pPr>
              <w:rPr>
                <w:rFonts w:ascii="Arial" w:hAnsi="Arial" w:cs="Arial"/>
                <w:bCs/>
                <w:sz w:val="22"/>
                <w:szCs w:val="22"/>
                <w:lang w:val="es-CO" w:eastAsia="es-CO"/>
              </w:rPr>
            </w:pPr>
            <w:r w:rsidRPr="007442B2">
              <w:rPr>
                <w:rFonts w:ascii="Arial" w:hAnsi="Arial" w:cs="Arial"/>
                <w:bCs/>
                <w:sz w:val="22"/>
                <w:szCs w:val="22"/>
                <w:lang w:val="es-CO" w:eastAsia="es-CO"/>
              </w:rPr>
              <w:t>Necesidades de recursos humano</w:t>
            </w:r>
          </w:p>
          <w:p w14:paraId="2F71F2BA" w14:textId="77777777" w:rsidR="005C5B09" w:rsidRDefault="005C5B09" w:rsidP="009939F6">
            <w:pPr>
              <w:rPr>
                <w:rFonts w:ascii="Arial" w:hAnsi="Arial" w:cs="Arial"/>
                <w:bCs/>
                <w:sz w:val="22"/>
                <w:szCs w:val="22"/>
                <w:lang w:val="es-CO" w:eastAsia="es-CO"/>
              </w:rPr>
            </w:pPr>
          </w:p>
          <w:p w14:paraId="223F0A06" w14:textId="168CB7C0" w:rsidR="009939F6" w:rsidRPr="007442B2" w:rsidRDefault="009939F6" w:rsidP="009939F6">
            <w:pPr>
              <w:rPr>
                <w:rFonts w:ascii="Arial" w:hAnsi="Arial" w:cs="Arial"/>
                <w:sz w:val="22"/>
                <w:szCs w:val="22"/>
                <w:lang w:eastAsia="es-CO"/>
              </w:rPr>
            </w:pPr>
            <w:r w:rsidRPr="007442B2">
              <w:rPr>
                <w:rFonts w:ascii="Arial" w:hAnsi="Arial" w:cs="Arial"/>
                <w:bCs/>
                <w:sz w:val="22"/>
                <w:szCs w:val="22"/>
                <w:lang w:val="es-CO" w:eastAsia="es-CO"/>
              </w:rPr>
              <w:t>s y de formación, técnicos (o procedimental), tecnológicos, de bienes y servicios, financieros, de apoyo jurídico, archivo y de infraestructura</w:t>
            </w:r>
          </w:p>
        </w:tc>
        <w:tc>
          <w:tcPr>
            <w:tcW w:w="5320" w:type="dxa"/>
            <w:gridSpan w:val="3"/>
            <w:shd w:val="clear" w:color="auto" w:fill="auto"/>
          </w:tcPr>
          <w:p w14:paraId="7961C15E" w14:textId="77777777" w:rsidR="00AE2F3E" w:rsidRPr="00AE2F3E" w:rsidRDefault="00AE2F3E" w:rsidP="00AE2F3E">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t>Matriz de comunicaciones:</w:t>
            </w:r>
          </w:p>
          <w:p w14:paraId="364428B6" w14:textId="77777777" w:rsidR="00AE2F3E" w:rsidRPr="00AE2F3E" w:rsidRDefault="00AE2F3E" w:rsidP="00AE2F3E">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t>Se evidenció que el proceso tiene definida una matriz de comunicaciones en su caracterización, donde se especifican los tipos de mensajes, destinatarios, medios de envío y frecuencia. Ejemplo de ello es el envío mensual de certificados de disposición final de residuos a Gestión Ambiental.</w:t>
            </w:r>
          </w:p>
          <w:p w14:paraId="6FDAA7CE" w14:textId="77777777" w:rsidR="00AE2F3E" w:rsidRPr="00AE2F3E" w:rsidRDefault="00AE2F3E" w:rsidP="00AE2F3E">
            <w:pPr>
              <w:tabs>
                <w:tab w:val="left" w:pos="355"/>
              </w:tabs>
              <w:jc w:val="both"/>
              <w:rPr>
                <w:rFonts w:ascii="Arial" w:hAnsi="Arial" w:cs="Arial"/>
                <w:sz w:val="22"/>
                <w:szCs w:val="22"/>
                <w:lang w:val="es-CO" w:eastAsia="es-CO"/>
              </w:rPr>
            </w:pPr>
          </w:p>
          <w:p w14:paraId="52C07974" w14:textId="77777777" w:rsidR="00AE2F3E" w:rsidRPr="00AE2F3E" w:rsidRDefault="00AE2F3E" w:rsidP="00AE2F3E">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t>Las comunicaciones se realizan principalmente a través de:</w:t>
            </w:r>
          </w:p>
          <w:p w14:paraId="3D004AFB" w14:textId="77777777" w:rsidR="00AE2F3E" w:rsidRPr="00AE2F3E" w:rsidRDefault="00AE2F3E" w:rsidP="00AE2F3E">
            <w:pPr>
              <w:tabs>
                <w:tab w:val="left" w:pos="355"/>
              </w:tabs>
              <w:jc w:val="both"/>
              <w:rPr>
                <w:rFonts w:ascii="Arial" w:hAnsi="Arial" w:cs="Arial"/>
                <w:sz w:val="22"/>
                <w:szCs w:val="22"/>
                <w:lang w:val="es-CO" w:eastAsia="es-CO"/>
              </w:rPr>
            </w:pPr>
          </w:p>
          <w:p w14:paraId="4F4951FB" w14:textId="77777777" w:rsidR="00AE2F3E" w:rsidRDefault="00AE2F3E" w:rsidP="00AE2F3E">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t>Correo electrónico institucional, con copia a las partes interesadas.</w:t>
            </w:r>
          </w:p>
          <w:p w14:paraId="783E0D45" w14:textId="77777777" w:rsidR="00BF650A" w:rsidRPr="00AE2F3E" w:rsidRDefault="00BF650A" w:rsidP="00AE2F3E">
            <w:pPr>
              <w:tabs>
                <w:tab w:val="left" w:pos="355"/>
              </w:tabs>
              <w:jc w:val="both"/>
              <w:rPr>
                <w:rFonts w:ascii="Arial" w:hAnsi="Arial" w:cs="Arial"/>
                <w:sz w:val="22"/>
                <w:szCs w:val="22"/>
                <w:lang w:val="es-CO" w:eastAsia="es-CO"/>
              </w:rPr>
            </w:pPr>
          </w:p>
          <w:p w14:paraId="4ADAD902" w14:textId="77777777" w:rsidR="00AE2F3E" w:rsidRDefault="00AE2F3E" w:rsidP="00AE2F3E">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t>Sistema Podio, para trazabilidad de solicitudes, asignaciones y seguimiento.</w:t>
            </w:r>
          </w:p>
          <w:p w14:paraId="51859E93" w14:textId="77777777" w:rsidR="00BF650A" w:rsidRPr="00AE2F3E" w:rsidRDefault="00BF650A" w:rsidP="00AE2F3E">
            <w:pPr>
              <w:tabs>
                <w:tab w:val="left" w:pos="355"/>
              </w:tabs>
              <w:jc w:val="both"/>
              <w:rPr>
                <w:rFonts w:ascii="Arial" w:hAnsi="Arial" w:cs="Arial"/>
                <w:sz w:val="22"/>
                <w:szCs w:val="22"/>
                <w:lang w:val="es-CO" w:eastAsia="es-CO"/>
              </w:rPr>
            </w:pPr>
          </w:p>
          <w:p w14:paraId="48C3FEDD" w14:textId="77777777" w:rsidR="00AE2F3E" w:rsidRDefault="00AE2F3E" w:rsidP="00AE2F3E">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t>SharePoint, para gestión documental y seguimiento de acciones.</w:t>
            </w:r>
          </w:p>
          <w:p w14:paraId="30D04381" w14:textId="77777777" w:rsidR="00BF650A" w:rsidRPr="00AE2F3E" w:rsidRDefault="00BF650A" w:rsidP="00AE2F3E">
            <w:pPr>
              <w:tabs>
                <w:tab w:val="left" w:pos="355"/>
              </w:tabs>
              <w:jc w:val="both"/>
              <w:rPr>
                <w:rFonts w:ascii="Arial" w:hAnsi="Arial" w:cs="Arial"/>
                <w:sz w:val="22"/>
                <w:szCs w:val="22"/>
                <w:lang w:val="es-CO" w:eastAsia="es-CO"/>
              </w:rPr>
            </w:pPr>
          </w:p>
          <w:p w14:paraId="221535A9" w14:textId="77777777" w:rsidR="00AE2F3E" w:rsidRDefault="00AE2F3E" w:rsidP="00AE2F3E">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t>Reuniones periódicas, para socialización de cambios, actualizaciones y seguimiento de indicadores.</w:t>
            </w:r>
          </w:p>
          <w:p w14:paraId="4ADC87C6" w14:textId="77777777" w:rsidR="00BF650A" w:rsidRPr="00AE2F3E" w:rsidRDefault="00BF650A" w:rsidP="00AE2F3E">
            <w:pPr>
              <w:tabs>
                <w:tab w:val="left" w:pos="355"/>
              </w:tabs>
              <w:jc w:val="both"/>
              <w:rPr>
                <w:rFonts w:ascii="Arial" w:hAnsi="Arial" w:cs="Arial"/>
                <w:sz w:val="22"/>
                <w:szCs w:val="22"/>
                <w:lang w:val="es-CO" w:eastAsia="es-CO"/>
              </w:rPr>
            </w:pPr>
          </w:p>
          <w:p w14:paraId="142B365B" w14:textId="77777777" w:rsidR="00AE2F3E" w:rsidRPr="00AE2F3E" w:rsidRDefault="00AE2F3E" w:rsidP="00AE2F3E">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t>Se presentó un ejemplo de correo enviado con el certificado de recolección de residuos de construcción y demolición (RCD), cumpliendo con el protocolo establecido en la matriz.</w:t>
            </w:r>
          </w:p>
          <w:p w14:paraId="58D10B50" w14:textId="77777777" w:rsidR="00AE2F3E" w:rsidRPr="00AE2F3E" w:rsidRDefault="00AE2F3E" w:rsidP="00AE2F3E">
            <w:pPr>
              <w:tabs>
                <w:tab w:val="left" w:pos="355"/>
              </w:tabs>
              <w:jc w:val="both"/>
              <w:rPr>
                <w:rFonts w:ascii="Arial" w:hAnsi="Arial" w:cs="Arial"/>
                <w:sz w:val="22"/>
                <w:szCs w:val="22"/>
                <w:lang w:val="es-CO" w:eastAsia="es-CO"/>
              </w:rPr>
            </w:pPr>
          </w:p>
          <w:p w14:paraId="67703BCE" w14:textId="3218437E" w:rsidR="00AE19D4" w:rsidRPr="007442B2" w:rsidRDefault="00AE2F3E" w:rsidP="00AE19D4">
            <w:pPr>
              <w:tabs>
                <w:tab w:val="left" w:pos="355"/>
              </w:tabs>
              <w:jc w:val="both"/>
              <w:rPr>
                <w:rFonts w:ascii="Arial" w:hAnsi="Arial" w:cs="Arial"/>
                <w:sz w:val="22"/>
                <w:szCs w:val="22"/>
                <w:lang w:val="es-CO" w:eastAsia="es-CO"/>
              </w:rPr>
            </w:pPr>
            <w:r w:rsidRPr="00AE2F3E">
              <w:rPr>
                <w:rFonts w:ascii="Arial" w:hAnsi="Arial" w:cs="Arial"/>
                <w:sz w:val="22"/>
                <w:szCs w:val="22"/>
                <w:lang w:val="es-CO" w:eastAsia="es-CO"/>
              </w:rPr>
              <w:lastRenderedPageBreak/>
              <w:t>Se identificó que algunas comunicaciones externas, como las autorizaciones de ingreso de menores, se realizan por correo sin estar integradas al sistema. Se recomendó incorporar estas excepciones al sistema Podio para garantizar trazabilidad y control.</w:t>
            </w:r>
          </w:p>
        </w:tc>
        <w:tc>
          <w:tcPr>
            <w:tcW w:w="1026" w:type="dxa"/>
            <w:tcBorders>
              <w:top w:val="single" w:sz="4" w:space="0" w:color="auto"/>
              <w:bottom w:val="single" w:sz="4" w:space="0" w:color="auto"/>
            </w:tcBorders>
            <w:shd w:val="clear" w:color="auto" w:fill="auto"/>
          </w:tcPr>
          <w:p w14:paraId="57B32D71" w14:textId="084BD970" w:rsidR="009939F6" w:rsidRPr="007442B2" w:rsidRDefault="009939F6" w:rsidP="009939F6">
            <w:pPr>
              <w:jc w:val="both"/>
              <w:rPr>
                <w:rFonts w:ascii="Arial" w:hAnsi="Arial" w:cs="Arial"/>
                <w:bCs/>
                <w:sz w:val="22"/>
                <w:szCs w:val="22"/>
                <w:lang w:val="es-CO" w:eastAsia="es-CO"/>
              </w:rPr>
            </w:pPr>
          </w:p>
        </w:tc>
      </w:tr>
      <w:tr w:rsidR="007442B2" w:rsidRPr="007442B2" w14:paraId="7DBC5F44" w14:textId="77777777" w:rsidTr="7460C5A7">
        <w:trPr>
          <w:trHeight w:val="187"/>
        </w:trPr>
        <w:tc>
          <w:tcPr>
            <w:tcW w:w="9830" w:type="dxa"/>
            <w:gridSpan w:val="7"/>
            <w:tcBorders>
              <w:top w:val="single" w:sz="4" w:space="0" w:color="auto"/>
              <w:left w:val="single" w:sz="4" w:space="0" w:color="auto"/>
            </w:tcBorders>
            <w:shd w:val="clear" w:color="auto" w:fill="auto"/>
          </w:tcPr>
          <w:p w14:paraId="7DBC5F43" w14:textId="10B849D2" w:rsidR="00540BC3" w:rsidRPr="007442B2" w:rsidRDefault="00540BC3" w:rsidP="00540BC3">
            <w:pPr>
              <w:jc w:val="both"/>
              <w:rPr>
                <w:rFonts w:ascii="Arial" w:hAnsi="Arial" w:cs="Arial"/>
                <w:b/>
                <w:sz w:val="22"/>
                <w:szCs w:val="22"/>
                <w:lang w:val="es-CO" w:eastAsia="es-CO"/>
              </w:rPr>
            </w:pPr>
            <w:permStart w:id="565182824" w:edGrp="everyone"/>
            <w:permEnd w:id="690424202"/>
            <w:r w:rsidRPr="007442B2">
              <w:rPr>
                <w:rFonts w:ascii="Arial" w:hAnsi="Arial" w:cs="Arial"/>
                <w:b/>
                <w:sz w:val="22"/>
                <w:szCs w:val="22"/>
                <w:lang w:val="es-CO" w:eastAsia="es-CO"/>
              </w:rPr>
              <w:t>7.5 Información documentada</w:t>
            </w:r>
          </w:p>
        </w:tc>
      </w:tr>
      <w:tr w:rsidR="007442B2" w:rsidRPr="007442B2" w14:paraId="51F961F9" w14:textId="77777777" w:rsidTr="7460C5A7">
        <w:trPr>
          <w:trHeight w:val="60"/>
        </w:trPr>
        <w:tc>
          <w:tcPr>
            <w:tcW w:w="1783" w:type="dxa"/>
            <w:tcBorders>
              <w:top w:val="single" w:sz="4" w:space="0" w:color="auto"/>
              <w:left w:val="single" w:sz="4" w:space="0" w:color="auto"/>
            </w:tcBorders>
            <w:shd w:val="clear" w:color="auto" w:fill="auto"/>
          </w:tcPr>
          <w:p w14:paraId="346754C2" w14:textId="6B408365" w:rsidR="00540BC3" w:rsidRPr="007442B2" w:rsidRDefault="00F7368E" w:rsidP="009939F6">
            <w:pPr>
              <w:jc w:val="both"/>
              <w:rPr>
                <w:rFonts w:ascii="Arial" w:hAnsi="Arial" w:cs="Arial"/>
                <w:bCs/>
                <w:sz w:val="22"/>
                <w:szCs w:val="22"/>
                <w:lang w:val="es-CO" w:eastAsia="es-CO"/>
              </w:rPr>
            </w:pPr>
            <w:r w:rsidRPr="007442B2">
              <w:rPr>
                <w:rFonts w:ascii="Arial" w:hAnsi="Arial" w:cs="Arial"/>
                <w:bCs/>
                <w:sz w:val="22"/>
                <w:szCs w:val="22"/>
                <w:lang w:val="es-CO" w:eastAsia="es-CO"/>
              </w:rPr>
              <w:t>SGC</w:t>
            </w:r>
          </w:p>
        </w:tc>
        <w:tc>
          <w:tcPr>
            <w:tcW w:w="1701" w:type="dxa"/>
            <w:gridSpan w:val="2"/>
            <w:tcBorders>
              <w:top w:val="single" w:sz="4" w:space="0" w:color="auto"/>
            </w:tcBorders>
            <w:shd w:val="clear" w:color="auto" w:fill="auto"/>
          </w:tcPr>
          <w:p w14:paraId="7B2B635A" w14:textId="77777777" w:rsidR="00540BC3" w:rsidRPr="007442B2" w:rsidRDefault="00540BC3" w:rsidP="009939F6">
            <w:pPr>
              <w:rPr>
                <w:rFonts w:ascii="Arial" w:hAnsi="Arial" w:cs="Arial"/>
                <w:sz w:val="22"/>
                <w:szCs w:val="22"/>
                <w:lang w:val="es-CO" w:eastAsia="es-CO"/>
              </w:rPr>
            </w:pPr>
          </w:p>
        </w:tc>
        <w:tc>
          <w:tcPr>
            <w:tcW w:w="5320" w:type="dxa"/>
            <w:gridSpan w:val="3"/>
            <w:tcBorders>
              <w:top w:val="single" w:sz="4" w:space="0" w:color="auto"/>
              <w:bottom w:val="single" w:sz="4" w:space="0" w:color="auto"/>
            </w:tcBorders>
            <w:shd w:val="clear" w:color="auto" w:fill="auto"/>
          </w:tcPr>
          <w:p w14:paraId="4A8F5B78" w14:textId="77777777" w:rsidR="00540BC3" w:rsidRPr="007442B2" w:rsidRDefault="00540BC3" w:rsidP="009939F6">
            <w:pPr>
              <w:jc w:val="both"/>
              <w:rPr>
                <w:rFonts w:ascii="Arial" w:hAnsi="Arial" w:cs="Arial"/>
                <w:sz w:val="22"/>
                <w:szCs w:val="22"/>
                <w:lang w:val="es-CO" w:eastAsia="es-CO"/>
              </w:rPr>
            </w:pPr>
          </w:p>
        </w:tc>
        <w:tc>
          <w:tcPr>
            <w:tcW w:w="1026" w:type="dxa"/>
            <w:tcBorders>
              <w:top w:val="single" w:sz="4" w:space="0" w:color="auto"/>
              <w:bottom w:val="single" w:sz="4" w:space="0" w:color="auto"/>
            </w:tcBorders>
            <w:shd w:val="clear" w:color="auto" w:fill="auto"/>
          </w:tcPr>
          <w:p w14:paraId="78B4FA75" w14:textId="77777777" w:rsidR="00540BC3" w:rsidRPr="007442B2" w:rsidRDefault="00540BC3" w:rsidP="009939F6">
            <w:pPr>
              <w:jc w:val="both"/>
              <w:rPr>
                <w:rFonts w:ascii="Arial" w:hAnsi="Arial" w:cs="Arial"/>
                <w:bCs/>
                <w:sz w:val="22"/>
                <w:szCs w:val="22"/>
                <w:lang w:val="es-CO" w:eastAsia="es-CO"/>
              </w:rPr>
            </w:pPr>
          </w:p>
        </w:tc>
      </w:tr>
      <w:tr w:rsidR="007442B2" w:rsidRPr="007442B2" w14:paraId="66A55953" w14:textId="77777777" w:rsidTr="003D2BCF">
        <w:trPr>
          <w:trHeight w:val="983"/>
        </w:trPr>
        <w:tc>
          <w:tcPr>
            <w:tcW w:w="1783" w:type="dxa"/>
            <w:vMerge w:val="restart"/>
            <w:tcBorders>
              <w:top w:val="single" w:sz="4" w:space="0" w:color="auto"/>
              <w:left w:val="single" w:sz="4" w:space="0" w:color="auto"/>
            </w:tcBorders>
            <w:shd w:val="clear" w:color="auto" w:fill="auto"/>
          </w:tcPr>
          <w:p w14:paraId="6A1E00BD" w14:textId="552129F4" w:rsidR="00391E3A" w:rsidRPr="007442B2" w:rsidRDefault="00391E3A" w:rsidP="009939F6">
            <w:pPr>
              <w:jc w:val="both"/>
              <w:rPr>
                <w:rFonts w:ascii="Arial" w:hAnsi="Arial" w:cs="Arial"/>
                <w:bCs/>
                <w:sz w:val="22"/>
                <w:szCs w:val="22"/>
                <w:lang w:val="es-CO" w:eastAsia="es-CO"/>
              </w:rPr>
            </w:pPr>
            <w:r w:rsidRPr="007442B2">
              <w:rPr>
                <w:rFonts w:ascii="Arial" w:hAnsi="Arial" w:cs="Arial"/>
                <w:bCs/>
                <w:sz w:val="22"/>
                <w:szCs w:val="22"/>
                <w:lang w:val="es-CO" w:eastAsia="es-CO"/>
              </w:rPr>
              <w:t>PROCEDIMIENTOS</w:t>
            </w:r>
          </w:p>
        </w:tc>
        <w:tc>
          <w:tcPr>
            <w:tcW w:w="1701" w:type="dxa"/>
            <w:gridSpan w:val="2"/>
            <w:tcBorders>
              <w:top w:val="single" w:sz="4" w:space="0" w:color="auto"/>
              <w:bottom w:val="single" w:sz="4" w:space="0" w:color="auto"/>
            </w:tcBorders>
            <w:shd w:val="clear" w:color="auto" w:fill="auto"/>
          </w:tcPr>
          <w:p w14:paraId="0C56F07F" w14:textId="75E0E016" w:rsidR="00391E3A" w:rsidRPr="007442B2" w:rsidRDefault="00391E3A" w:rsidP="006B7998">
            <w:pPr>
              <w:rPr>
                <w:rFonts w:ascii="Arial" w:hAnsi="Arial" w:cs="Arial"/>
                <w:sz w:val="22"/>
                <w:szCs w:val="22"/>
                <w:lang w:val="es-CO" w:eastAsia="es-CO"/>
              </w:rPr>
            </w:pPr>
            <w:r w:rsidRPr="007442B2">
              <w:rPr>
                <w:rFonts w:ascii="Arial" w:hAnsi="Arial" w:cs="Arial"/>
                <w:sz w:val="22"/>
                <w:szCs w:val="22"/>
                <w:lang w:val="es-CO" w:eastAsia="es-CO"/>
              </w:rPr>
              <w:t>P-IF-01  Procedimiento para la atención de solicitudes de servicios de infraestructura.</w:t>
            </w:r>
          </w:p>
          <w:p w14:paraId="29D53D83" w14:textId="77777777" w:rsidR="00391E3A" w:rsidRPr="007442B2" w:rsidRDefault="00391E3A" w:rsidP="006B7998">
            <w:pPr>
              <w:rPr>
                <w:rFonts w:ascii="Arial" w:hAnsi="Arial" w:cs="Arial"/>
                <w:sz w:val="22"/>
                <w:szCs w:val="22"/>
                <w:lang w:val="es-CO" w:eastAsia="es-CO"/>
              </w:rPr>
            </w:pPr>
          </w:p>
          <w:p w14:paraId="10373C57" w14:textId="77777777" w:rsidR="00391E3A" w:rsidRPr="007442B2" w:rsidRDefault="00391E3A" w:rsidP="006B7998">
            <w:pPr>
              <w:rPr>
                <w:rFonts w:ascii="Arial" w:hAnsi="Arial" w:cs="Arial"/>
                <w:sz w:val="22"/>
                <w:szCs w:val="22"/>
                <w:lang w:val="es-CO" w:eastAsia="es-CO"/>
              </w:rPr>
            </w:pPr>
          </w:p>
          <w:p w14:paraId="0C8C1785" w14:textId="77777777" w:rsidR="00391E3A" w:rsidRPr="007442B2" w:rsidRDefault="00391E3A" w:rsidP="006B7998">
            <w:pPr>
              <w:rPr>
                <w:rFonts w:ascii="Arial" w:hAnsi="Arial" w:cs="Arial"/>
                <w:sz w:val="22"/>
                <w:szCs w:val="22"/>
                <w:lang w:val="es-CO" w:eastAsia="es-CO"/>
              </w:rPr>
            </w:pPr>
          </w:p>
          <w:p w14:paraId="3DF8E883" w14:textId="77777777" w:rsidR="00391E3A" w:rsidRPr="007442B2" w:rsidRDefault="00391E3A" w:rsidP="006B7998">
            <w:pPr>
              <w:rPr>
                <w:rFonts w:ascii="Arial" w:hAnsi="Arial" w:cs="Arial"/>
                <w:sz w:val="22"/>
                <w:szCs w:val="22"/>
                <w:lang w:val="es-CO" w:eastAsia="es-CO"/>
              </w:rPr>
            </w:pPr>
          </w:p>
          <w:p w14:paraId="1C0F380A" w14:textId="29A8D684" w:rsidR="00391E3A" w:rsidRPr="007442B2" w:rsidRDefault="00391E3A" w:rsidP="006B7998">
            <w:pPr>
              <w:rPr>
                <w:rFonts w:ascii="Arial" w:hAnsi="Arial" w:cs="Arial"/>
                <w:sz w:val="22"/>
                <w:szCs w:val="22"/>
                <w:lang w:val="es-CO" w:eastAsia="es-CO"/>
              </w:rPr>
            </w:pPr>
          </w:p>
        </w:tc>
        <w:tc>
          <w:tcPr>
            <w:tcW w:w="5320" w:type="dxa"/>
            <w:gridSpan w:val="3"/>
            <w:tcBorders>
              <w:top w:val="single" w:sz="4" w:space="0" w:color="auto"/>
              <w:bottom w:val="single" w:sz="4" w:space="0" w:color="auto"/>
            </w:tcBorders>
            <w:shd w:val="clear" w:color="auto" w:fill="auto"/>
          </w:tcPr>
          <w:p w14:paraId="12670007" w14:textId="4FAAAF94" w:rsidR="009B53C0" w:rsidRP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Durante la auditoría se verificó la implementación y trazabilidad del procedimiento P-IF-01, el cual establece el flujo para la atención de solicitudes relacionadas con servicios de infraestructura física, mantenimiento, servicios generales, seguridad y logística. El procedimiento se encuentra vigente y en proceso de mejora continua.</w:t>
            </w:r>
          </w:p>
          <w:p w14:paraId="1478CDBC" w14:textId="77777777" w:rsidR="009B53C0" w:rsidRPr="009B53C0" w:rsidRDefault="009B53C0" w:rsidP="009B53C0">
            <w:pPr>
              <w:jc w:val="both"/>
              <w:rPr>
                <w:rFonts w:ascii="Arial" w:hAnsi="Arial" w:cs="Arial"/>
                <w:sz w:val="22"/>
                <w:szCs w:val="22"/>
                <w:lang w:val="es-CO" w:eastAsia="es-CO"/>
              </w:rPr>
            </w:pPr>
          </w:p>
          <w:p w14:paraId="24450A4F" w14:textId="77777777" w:rsidR="009B53C0" w:rsidRP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Garantizar la atención oportuna y eficaz de las solicitudes de servicios de infraestructura, asegurando la trazabilidad, priorización y satisfacción del usuario.</w:t>
            </w:r>
          </w:p>
          <w:p w14:paraId="07A939AA" w14:textId="77777777" w:rsidR="009B53C0" w:rsidRPr="009B53C0" w:rsidRDefault="009B53C0" w:rsidP="009B53C0">
            <w:pPr>
              <w:jc w:val="both"/>
              <w:rPr>
                <w:rFonts w:ascii="Arial" w:hAnsi="Arial" w:cs="Arial"/>
                <w:sz w:val="22"/>
                <w:szCs w:val="22"/>
                <w:lang w:val="es-CO" w:eastAsia="es-CO"/>
              </w:rPr>
            </w:pPr>
          </w:p>
          <w:p w14:paraId="1F5AE987" w14:textId="77777777" w:rsidR="009B53C0" w:rsidRP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Las solicitudes se reciben a través del sistema digital Podio, accesible desde la intranet institucional. El formulario digital (F-IF-01) permite registrar datos del solicitante, ubicación, tipo de servicio, prioridad y adjuntar evidencia fotográfica.</w:t>
            </w:r>
          </w:p>
          <w:p w14:paraId="7DBDA4FA" w14:textId="77777777" w:rsidR="009B53C0" w:rsidRPr="009B53C0" w:rsidRDefault="009B53C0" w:rsidP="009B53C0">
            <w:pPr>
              <w:jc w:val="both"/>
              <w:rPr>
                <w:rFonts w:ascii="Arial" w:hAnsi="Arial" w:cs="Arial"/>
                <w:sz w:val="22"/>
                <w:szCs w:val="22"/>
                <w:lang w:val="es-CO" w:eastAsia="es-CO"/>
              </w:rPr>
            </w:pPr>
          </w:p>
          <w:p w14:paraId="105A6A46" w14:textId="77777777" w:rsidR="009B53C0" w:rsidRPr="009B53C0" w:rsidRDefault="009B53C0" w:rsidP="009B53C0">
            <w:pPr>
              <w:jc w:val="both"/>
              <w:rPr>
                <w:rFonts w:ascii="Arial" w:hAnsi="Arial" w:cs="Arial"/>
                <w:sz w:val="22"/>
                <w:szCs w:val="22"/>
                <w:lang w:val="es-CO" w:eastAsia="es-CO"/>
              </w:rPr>
            </w:pPr>
          </w:p>
          <w:p w14:paraId="77ABC0B0" w14:textId="1F58A231" w:rsid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La auxiliar administrativa valida criterios de aceptación (correo institucional, pertinencia, duplicidad).</w:t>
            </w:r>
          </w:p>
          <w:p w14:paraId="55D67F18" w14:textId="77777777" w:rsidR="006754B3" w:rsidRPr="009B53C0" w:rsidRDefault="006754B3" w:rsidP="009B53C0">
            <w:pPr>
              <w:jc w:val="both"/>
              <w:rPr>
                <w:rFonts w:ascii="Arial" w:hAnsi="Arial" w:cs="Arial"/>
                <w:sz w:val="22"/>
                <w:szCs w:val="22"/>
                <w:lang w:val="es-CO" w:eastAsia="es-CO"/>
              </w:rPr>
            </w:pPr>
          </w:p>
          <w:p w14:paraId="130C2829" w14:textId="34FF088E" w:rsid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Se define tipo de servicio, prioridad y responsable (coordinador).</w:t>
            </w:r>
          </w:p>
          <w:p w14:paraId="70641A0E" w14:textId="77777777" w:rsidR="001B2400" w:rsidRPr="009B53C0" w:rsidRDefault="001B2400" w:rsidP="009B53C0">
            <w:pPr>
              <w:jc w:val="both"/>
              <w:rPr>
                <w:rFonts w:ascii="Arial" w:hAnsi="Arial" w:cs="Arial"/>
                <w:sz w:val="22"/>
                <w:szCs w:val="22"/>
                <w:lang w:val="es-CO" w:eastAsia="es-CO"/>
              </w:rPr>
            </w:pPr>
          </w:p>
          <w:p w14:paraId="546D6910" w14:textId="4B487363" w:rsid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El coordinador asigna la tarea a un supervisor o contratista (interno o externo).</w:t>
            </w:r>
          </w:p>
          <w:p w14:paraId="751798DA" w14:textId="77777777" w:rsidR="001B2400" w:rsidRPr="009B53C0" w:rsidRDefault="001B2400" w:rsidP="009B53C0">
            <w:pPr>
              <w:jc w:val="both"/>
              <w:rPr>
                <w:rFonts w:ascii="Arial" w:hAnsi="Arial" w:cs="Arial"/>
                <w:sz w:val="22"/>
                <w:szCs w:val="22"/>
                <w:lang w:val="es-CO" w:eastAsia="es-CO"/>
              </w:rPr>
            </w:pPr>
          </w:p>
          <w:p w14:paraId="04645F30" w14:textId="254FD35D" w:rsid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Una vez finalizado el servicio, se genera automáticamente una encuesta de satisfacción al solicitante.</w:t>
            </w:r>
          </w:p>
          <w:p w14:paraId="14B0C13B" w14:textId="77777777" w:rsidR="001B2400" w:rsidRPr="009B53C0" w:rsidRDefault="001B2400" w:rsidP="009B53C0">
            <w:pPr>
              <w:jc w:val="both"/>
              <w:rPr>
                <w:rFonts w:ascii="Arial" w:hAnsi="Arial" w:cs="Arial"/>
                <w:sz w:val="22"/>
                <w:szCs w:val="22"/>
                <w:lang w:val="es-CO" w:eastAsia="es-CO"/>
              </w:rPr>
            </w:pPr>
          </w:p>
          <w:p w14:paraId="33A7CC10" w14:textId="77777777" w:rsid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El sistema permite visualizar el estado de cada solicitud mediante un tablero tipo Kanban (colores: verde = finalizado, amarillo = en curso, rojo = sin asignar).</w:t>
            </w:r>
          </w:p>
          <w:p w14:paraId="15E6B20C" w14:textId="77777777" w:rsidR="001B2400" w:rsidRPr="009B53C0" w:rsidRDefault="001B2400" w:rsidP="009B53C0">
            <w:pPr>
              <w:jc w:val="both"/>
              <w:rPr>
                <w:rFonts w:ascii="Arial" w:hAnsi="Arial" w:cs="Arial"/>
                <w:sz w:val="22"/>
                <w:szCs w:val="22"/>
                <w:lang w:val="es-CO" w:eastAsia="es-CO"/>
              </w:rPr>
            </w:pPr>
          </w:p>
          <w:p w14:paraId="474C421A" w14:textId="77777777" w:rsid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Se realiza seguimiento a los tiempos de atención conforme a los niveles de servicio establecidos (ej. 5 días hábiles para traslados).</w:t>
            </w:r>
          </w:p>
          <w:p w14:paraId="66A33640" w14:textId="77777777" w:rsidR="001B2400" w:rsidRPr="009B53C0" w:rsidRDefault="001B2400" w:rsidP="009B53C0">
            <w:pPr>
              <w:jc w:val="both"/>
              <w:rPr>
                <w:rFonts w:ascii="Arial" w:hAnsi="Arial" w:cs="Arial"/>
                <w:sz w:val="22"/>
                <w:szCs w:val="22"/>
                <w:lang w:val="es-CO" w:eastAsia="es-CO"/>
              </w:rPr>
            </w:pPr>
          </w:p>
          <w:p w14:paraId="5390B370" w14:textId="77777777" w:rsidR="009B53C0" w:rsidRP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lastRenderedPageBreak/>
              <w:t>Las solicitudes rechazadas se documentan con justificación en el sistema (ej. duplicidad, fuera de alcance).</w:t>
            </w:r>
          </w:p>
          <w:p w14:paraId="5B570EC2" w14:textId="77777777" w:rsidR="009B53C0" w:rsidRPr="009B53C0" w:rsidRDefault="009B53C0" w:rsidP="009B53C0">
            <w:pPr>
              <w:jc w:val="both"/>
              <w:rPr>
                <w:rFonts w:ascii="Arial" w:hAnsi="Arial" w:cs="Arial"/>
                <w:sz w:val="22"/>
                <w:szCs w:val="22"/>
                <w:lang w:val="es-CO" w:eastAsia="es-CO"/>
              </w:rPr>
            </w:pPr>
          </w:p>
          <w:p w14:paraId="35DE2203" w14:textId="77777777" w:rsidR="009B53C0"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Se identificó que el formato F-IF-03 (seguimiento de solicitudes) ya no se utiliza en Excel y está en proceso de actualización documental en Isotools.</w:t>
            </w:r>
          </w:p>
          <w:p w14:paraId="15DDC7E1" w14:textId="77777777" w:rsidR="003D2BCF" w:rsidRPr="009B53C0" w:rsidRDefault="003D2BCF" w:rsidP="009B53C0">
            <w:pPr>
              <w:jc w:val="both"/>
              <w:rPr>
                <w:rFonts w:ascii="Arial" w:hAnsi="Arial" w:cs="Arial"/>
                <w:sz w:val="22"/>
                <w:szCs w:val="22"/>
                <w:lang w:val="es-CO" w:eastAsia="es-CO"/>
              </w:rPr>
            </w:pPr>
          </w:p>
          <w:p w14:paraId="0EE5A842" w14:textId="25CB9865" w:rsidR="00391E3A" w:rsidRPr="007442B2" w:rsidRDefault="009B53C0" w:rsidP="009B53C0">
            <w:pPr>
              <w:jc w:val="both"/>
              <w:rPr>
                <w:rFonts w:ascii="Arial" w:hAnsi="Arial" w:cs="Arial"/>
                <w:sz w:val="22"/>
                <w:szCs w:val="22"/>
                <w:lang w:val="es-CO" w:eastAsia="es-CO"/>
              </w:rPr>
            </w:pPr>
            <w:r w:rsidRPr="009B53C0">
              <w:rPr>
                <w:rFonts w:ascii="Arial" w:hAnsi="Arial" w:cs="Arial"/>
                <w:sz w:val="22"/>
                <w:szCs w:val="22"/>
                <w:lang w:val="es-CO" w:eastAsia="es-CO"/>
              </w:rPr>
              <w:t>Se recomendó formalizar la trazabilidad de solicitudes excepcionales (como ingresos de menores) dentro del sistema.</w:t>
            </w:r>
          </w:p>
        </w:tc>
        <w:tc>
          <w:tcPr>
            <w:tcW w:w="1026" w:type="dxa"/>
            <w:tcBorders>
              <w:top w:val="single" w:sz="4" w:space="0" w:color="auto"/>
              <w:bottom w:val="single" w:sz="4" w:space="0" w:color="auto"/>
            </w:tcBorders>
            <w:shd w:val="clear" w:color="auto" w:fill="auto"/>
          </w:tcPr>
          <w:p w14:paraId="1B74B08A" w14:textId="3B929A65" w:rsidR="00391E3A" w:rsidRPr="007442B2" w:rsidRDefault="005E1F22" w:rsidP="009939F6">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7442B2" w:rsidRPr="007442B2" w14:paraId="33A468C4" w14:textId="77777777" w:rsidTr="7460C5A7">
        <w:trPr>
          <w:trHeight w:val="2329"/>
        </w:trPr>
        <w:tc>
          <w:tcPr>
            <w:tcW w:w="1783" w:type="dxa"/>
            <w:vMerge/>
          </w:tcPr>
          <w:p w14:paraId="6F5631F8" w14:textId="77777777" w:rsidR="00391E3A" w:rsidRPr="007442B2" w:rsidRDefault="00391E3A" w:rsidP="009939F6">
            <w:pPr>
              <w:jc w:val="both"/>
              <w:rPr>
                <w:rFonts w:ascii="Arial" w:hAnsi="Arial" w:cs="Arial"/>
                <w:bCs/>
                <w:sz w:val="22"/>
                <w:szCs w:val="22"/>
                <w:lang w:val="es-CO" w:eastAsia="es-CO"/>
              </w:rPr>
            </w:pPr>
          </w:p>
        </w:tc>
        <w:tc>
          <w:tcPr>
            <w:tcW w:w="1701" w:type="dxa"/>
            <w:gridSpan w:val="2"/>
            <w:tcBorders>
              <w:top w:val="single" w:sz="4" w:space="0" w:color="auto"/>
              <w:bottom w:val="single" w:sz="4" w:space="0" w:color="auto"/>
            </w:tcBorders>
            <w:shd w:val="clear" w:color="auto" w:fill="auto"/>
          </w:tcPr>
          <w:p w14:paraId="1068D770" w14:textId="77777777" w:rsidR="00391E3A" w:rsidRPr="007442B2" w:rsidRDefault="00391E3A" w:rsidP="0006373D">
            <w:pPr>
              <w:rPr>
                <w:rFonts w:ascii="Arial" w:hAnsi="Arial" w:cs="Arial"/>
                <w:sz w:val="22"/>
                <w:szCs w:val="22"/>
                <w:lang w:val="es-CO" w:eastAsia="es-CO"/>
              </w:rPr>
            </w:pPr>
            <w:r w:rsidRPr="007442B2">
              <w:rPr>
                <w:rFonts w:ascii="Arial" w:hAnsi="Arial" w:cs="Arial"/>
                <w:sz w:val="22"/>
                <w:szCs w:val="22"/>
                <w:lang w:val="es-CO" w:eastAsia="es-CO"/>
              </w:rPr>
              <w:t>P-IF-02  Procedimiento para la realización del mantenimiento preventivo a la planta física.</w:t>
            </w:r>
          </w:p>
          <w:p w14:paraId="211D9717" w14:textId="77777777" w:rsidR="00391E3A" w:rsidRPr="007442B2" w:rsidRDefault="00391E3A" w:rsidP="0006373D">
            <w:pPr>
              <w:rPr>
                <w:rFonts w:ascii="Arial" w:hAnsi="Arial" w:cs="Arial"/>
                <w:sz w:val="22"/>
                <w:szCs w:val="22"/>
                <w:lang w:val="es-CO" w:eastAsia="es-CO"/>
              </w:rPr>
            </w:pPr>
          </w:p>
          <w:p w14:paraId="1194983E" w14:textId="77777777" w:rsidR="00391E3A" w:rsidRDefault="00391E3A" w:rsidP="00C00188">
            <w:pPr>
              <w:rPr>
                <w:rFonts w:ascii="Arial" w:hAnsi="Arial" w:cs="Arial"/>
                <w:sz w:val="22"/>
                <w:szCs w:val="22"/>
                <w:lang w:val="es-CO" w:eastAsia="es-CO"/>
              </w:rPr>
            </w:pPr>
          </w:p>
          <w:p w14:paraId="218FD96E" w14:textId="77777777" w:rsidR="00F9243A" w:rsidRDefault="00F9243A" w:rsidP="00C00188">
            <w:pPr>
              <w:rPr>
                <w:rFonts w:ascii="Arial" w:hAnsi="Arial" w:cs="Arial"/>
                <w:sz w:val="22"/>
                <w:szCs w:val="22"/>
                <w:lang w:val="es-CO" w:eastAsia="es-CO"/>
              </w:rPr>
            </w:pPr>
          </w:p>
          <w:p w14:paraId="40C92C7A" w14:textId="77777777" w:rsidR="00F9243A" w:rsidRDefault="00F9243A" w:rsidP="00C00188">
            <w:pPr>
              <w:rPr>
                <w:rFonts w:ascii="Arial" w:hAnsi="Arial" w:cs="Arial"/>
                <w:sz w:val="22"/>
                <w:szCs w:val="22"/>
                <w:lang w:val="es-CO" w:eastAsia="es-CO"/>
              </w:rPr>
            </w:pPr>
          </w:p>
          <w:p w14:paraId="4AF7E6E9" w14:textId="77777777" w:rsidR="00F9243A" w:rsidRDefault="00F9243A" w:rsidP="00C00188">
            <w:pPr>
              <w:rPr>
                <w:rFonts w:ascii="Arial" w:hAnsi="Arial" w:cs="Arial"/>
                <w:sz w:val="22"/>
                <w:szCs w:val="22"/>
                <w:lang w:val="es-CO" w:eastAsia="es-CO"/>
              </w:rPr>
            </w:pPr>
          </w:p>
          <w:p w14:paraId="115BD5A6" w14:textId="77777777" w:rsidR="00F9243A" w:rsidRDefault="00F9243A" w:rsidP="00C00188">
            <w:pPr>
              <w:rPr>
                <w:rFonts w:ascii="Arial" w:hAnsi="Arial" w:cs="Arial"/>
                <w:sz w:val="22"/>
                <w:szCs w:val="22"/>
                <w:lang w:val="es-CO" w:eastAsia="es-CO"/>
              </w:rPr>
            </w:pPr>
          </w:p>
          <w:p w14:paraId="62A85DB7" w14:textId="77777777" w:rsidR="00F9243A" w:rsidRDefault="00F9243A" w:rsidP="00C00188">
            <w:pPr>
              <w:rPr>
                <w:rFonts w:ascii="Arial" w:hAnsi="Arial" w:cs="Arial"/>
                <w:sz w:val="22"/>
                <w:szCs w:val="22"/>
                <w:lang w:val="es-CO" w:eastAsia="es-CO"/>
              </w:rPr>
            </w:pPr>
          </w:p>
          <w:p w14:paraId="1D67FB61" w14:textId="77777777" w:rsidR="00F9243A" w:rsidRDefault="00F9243A" w:rsidP="00C00188">
            <w:pPr>
              <w:rPr>
                <w:rFonts w:ascii="Arial" w:hAnsi="Arial" w:cs="Arial"/>
                <w:sz w:val="22"/>
                <w:szCs w:val="22"/>
                <w:lang w:val="es-CO" w:eastAsia="es-CO"/>
              </w:rPr>
            </w:pPr>
          </w:p>
          <w:p w14:paraId="221E382B" w14:textId="77777777" w:rsidR="00F9243A" w:rsidRDefault="00F9243A" w:rsidP="00C00188">
            <w:pPr>
              <w:rPr>
                <w:rFonts w:ascii="Arial" w:hAnsi="Arial" w:cs="Arial"/>
                <w:sz w:val="22"/>
                <w:szCs w:val="22"/>
                <w:lang w:val="es-CO" w:eastAsia="es-CO"/>
              </w:rPr>
            </w:pPr>
          </w:p>
          <w:p w14:paraId="2B1BE82B" w14:textId="77777777" w:rsidR="00F9243A" w:rsidRDefault="00F9243A" w:rsidP="00C00188">
            <w:pPr>
              <w:rPr>
                <w:rFonts w:ascii="Arial" w:hAnsi="Arial" w:cs="Arial"/>
                <w:sz w:val="22"/>
                <w:szCs w:val="22"/>
                <w:lang w:val="es-CO" w:eastAsia="es-CO"/>
              </w:rPr>
            </w:pPr>
          </w:p>
          <w:p w14:paraId="55E79068" w14:textId="77777777" w:rsidR="00F9243A" w:rsidRDefault="00F9243A" w:rsidP="00C00188">
            <w:pPr>
              <w:rPr>
                <w:rFonts w:ascii="Arial" w:hAnsi="Arial" w:cs="Arial"/>
                <w:sz w:val="22"/>
                <w:szCs w:val="22"/>
                <w:lang w:val="es-CO" w:eastAsia="es-CO"/>
              </w:rPr>
            </w:pPr>
          </w:p>
          <w:p w14:paraId="04B14CD6" w14:textId="77777777" w:rsidR="00F9243A" w:rsidRDefault="00F9243A" w:rsidP="00C00188">
            <w:pPr>
              <w:rPr>
                <w:rFonts w:ascii="Arial" w:hAnsi="Arial" w:cs="Arial"/>
                <w:sz w:val="22"/>
                <w:szCs w:val="22"/>
                <w:lang w:val="es-CO" w:eastAsia="es-CO"/>
              </w:rPr>
            </w:pPr>
          </w:p>
          <w:p w14:paraId="65D68ACF" w14:textId="77777777" w:rsidR="00F9243A" w:rsidRDefault="00F9243A" w:rsidP="00C00188">
            <w:pPr>
              <w:rPr>
                <w:rFonts w:ascii="Arial" w:hAnsi="Arial" w:cs="Arial"/>
                <w:sz w:val="22"/>
                <w:szCs w:val="22"/>
                <w:lang w:val="es-CO" w:eastAsia="es-CO"/>
              </w:rPr>
            </w:pPr>
          </w:p>
          <w:p w14:paraId="50C23C62" w14:textId="77777777" w:rsidR="00F9243A" w:rsidRDefault="00F9243A" w:rsidP="00C00188">
            <w:pPr>
              <w:rPr>
                <w:rFonts w:ascii="Arial" w:hAnsi="Arial" w:cs="Arial"/>
                <w:sz w:val="22"/>
                <w:szCs w:val="22"/>
                <w:lang w:val="es-CO" w:eastAsia="es-CO"/>
              </w:rPr>
            </w:pPr>
          </w:p>
          <w:p w14:paraId="2043FF11" w14:textId="77777777" w:rsidR="00F9243A" w:rsidRDefault="00F9243A" w:rsidP="00C00188">
            <w:pPr>
              <w:rPr>
                <w:rFonts w:ascii="Arial" w:hAnsi="Arial" w:cs="Arial"/>
                <w:sz w:val="22"/>
                <w:szCs w:val="22"/>
                <w:lang w:val="es-CO" w:eastAsia="es-CO"/>
              </w:rPr>
            </w:pPr>
          </w:p>
          <w:p w14:paraId="7DD52525" w14:textId="77777777" w:rsidR="00F9243A" w:rsidRDefault="00F9243A" w:rsidP="00C00188">
            <w:pPr>
              <w:rPr>
                <w:rFonts w:ascii="Arial" w:hAnsi="Arial" w:cs="Arial"/>
                <w:sz w:val="22"/>
                <w:szCs w:val="22"/>
                <w:lang w:val="es-CO" w:eastAsia="es-CO"/>
              </w:rPr>
            </w:pPr>
          </w:p>
          <w:p w14:paraId="755D159E" w14:textId="77777777" w:rsidR="00F9243A" w:rsidRDefault="00F9243A" w:rsidP="00C00188">
            <w:pPr>
              <w:rPr>
                <w:rFonts w:ascii="Arial" w:hAnsi="Arial" w:cs="Arial"/>
                <w:sz w:val="22"/>
                <w:szCs w:val="22"/>
                <w:lang w:val="es-CO" w:eastAsia="es-CO"/>
              </w:rPr>
            </w:pPr>
          </w:p>
          <w:p w14:paraId="6F965FE7" w14:textId="77777777" w:rsidR="00F9243A" w:rsidRDefault="00F9243A" w:rsidP="00C00188">
            <w:pPr>
              <w:rPr>
                <w:rFonts w:ascii="Arial" w:hAnsi="Arial" w:cs="Arial"/>
                <w:sz w:val="22"/>
                <w:szCs w:val="22"/>
                <w:lang w:val="es-CO" w:eastAsia="es-CO"/>
              </w:rPr>
            </w:pPr>
          </w:p>
          <w:p w14:paraId="0AB2C5E1" w14:textId="77777777" w:rsidR="00F9243A" w:rsidRDefault="00F9243A" w:rsidP="00C00188">
            <w:pPr>
              <w:rPr>
                <w:rFonts w:ascii="Arial" w:hAnsi="Arial" w:cs="Arial"/>
                <w:sz w:val="22"/>
                <w:szCs w:val="22"/>
                <w:lang w:val="es-CO" w:eastAsia="es-CO"/>
              </w:rPr>
            </w:pPr>
          </w:p>
          <w:p w14:paraId="39F82ECB" w14:textId="77777777" w:rsidR="00F9243A" w:rsidRDefault="00F9243A" w:rsidP="00C00188">
            <w:pPr>
              <w:rPr>
                <w:rFonts w:ascii="Arial" w:hAnsi="Arial" w:cs="Arial"/>
                <w:sz w:val="22"/>
                <w:szCs w:val="22"/>
                <w:lang w:val="es-CO" w:eastAsia="es-CO"/>
              </w:rPr>
            </w:pPr>
          </w:p>
          <w:p w14:paraId="7544C2A9" w14:textId="77777777" w:rsidR="00F9243A" w:rsidRDefault="00F9243A" w:rsidP="00C00188">
            <w:pPr>
              <w:rPr>
                <w:rFonts w:ascii="Arial" w:hAnsi="Arial" w:cs="Arial"/>
                <w:sz w:val="22"/>
                <w:szCs w:val="22"/>
                <w:lang w:val="es-CO" w:eastAsia="es-CO"/>
              </w:rPr>
            </w:pPr>
          </w:p>
          <w:p w14:paraId="3DDA3562" w14:textId="77777777" w:rsidR="00F9243A" w:rsidRDefault="00F9243A" w:rsidP="00C00188">
            <w:pPr>
              <w:rPr>
                <w:rFonts w:ascii="Arial" w:hAnsi="Arial" w:cs="Arial"/>
                <w:sz w:val="22"/>
                <w:szCs w:val="22"/>
                <w:lang w:val="es-CO" w:eastAsia="es-CO"/>
              </w:rPr>
            </w:pPr>
          </w:p>
          <w:p w14:paraId="3F8CFB5A" w14:textId="77777777" w:rsidR="00F9243A" w:rsidRDefault="00F9243A" w:rsidP="00C00188">
            <w:pPr>
              <w:rPr>
                <w:rFonts w:ascii="Arial" w:hAnsi="Arial" w:cs="Arial"/>
                <w:sz w:val="22"/>
                <w:szCs w:val="22"/>
                <w:lang w:val="es-CO" w:eastAsia="es-CO"/>
              </w:rPr>
            </w:pPr>
          </w:p>
          <w:p w14:paraId="1BB3333D" w14:textId="77777777" w:rsidR="00F9243A" w:rsidRDefault="00F9243A" w:rsidP="00C00188">
            <w:pPr>
              <w:rPr>
                <w:rFonts w:ascii="Arial" w:hAnsi="Arial" w:cs="Arial"/>
                <w:sz w:val="22"/>
                <w:szCs w:val="22"/>
                <w:lang w:val="es-CO" w:eastAsia="es-CO"/>
              </w:rPr>
            </w:pPr>
          </w:p>
          <w:p w14:paraId="4B07917D" w14:textId="77777777" w:rsidR="00F9243A" w:rsidRDefault="00F9243A" w:rsidP="00C00188">
            <w:pPr>
              <w:rPr>
                <w:rFonts w:ascii="Arial" w:hAnsi="Arial" w:cs="Arial"/>
                <w:sz w:val="22"/>
                <w:szCs w:val="22"/>
                <w:lang w:val="es-CO" w:eastAsia="es-CO"/>
              </w:rPr>
            </w:pPr>
          </w:p>
          <w:p w14:paraId="52F36B33" w14:textId="77777777" w:rsidR="00F9243A" w:rsidRDefault="00F9243A" w:rsidP="00C00188">
            <w:pPr>
              <w:rPr>
                <w:rFonts w:ascii="Arial" w:hAnsi="Arial" w:cs="Arial"/>
                <w:sz w:val="22"/>
                <w:szCs w:val="22"/>
                <w:lang w:val="es-CO" w:eastAsia="es-CO"/>
              </w:rPr>
            </w:pPr>
          </w:p>
          <w:p w14:paraId="279B399E" w14:textId="77777777" w:rsidR="00F9243A" w:rsidRDefault="00F9243A" w:rsidP="00C00188">
            <w:pPr>
              <w:rPr>
                <w:rFonts w:ascii="Arial" w:hAnsi="Arial" w:cs="Arial"/>
                <w:sz w:val="22"/>
                <w:szCs w:val="22"/>
                <w:lang w:val="es-CO" w:eastAsia="es-CO"/>
              </w:rPr>
            </w:pPr>
          </w:p>
          <w:p w14:paraId="184930A7" w14:textId="77777777" w:rsidR="00F9243A" w:rsidRDefault="00F9243A" w:rsidP="00C00188">
            <w:pPr>
              <w:rPr>
                <w:rFonts w:ascii="Arial" w:hAnsi="Arial" w:cs="Arial"/>
                <w:sz w:val="22"/>
                <w:szCs w:val="22"/>
                <w:lang w:val="es-CO" w:eastAsia="es-CO"/>
              </w:rPr>
            </w:pPr>
          </w:p>
          <w:p w14:paraId="3F08AC3F" w14:textId="77777777" w:rsidR="00F9243A" w:rsidRDefault="00F9243A" w:rsidP="00C00188">
            <w:pPr>
              <w:rPr>
                <w:rFonts w:ascii="Arial" w:hAnsi="Arial" w:cs="Arial"/>
                <w:sz w:val="22"/>
                <w:szCs w:val="22"/>
                <w:lang w:val="es-CO" w:eastAsia="es-CO"/>
              </w:rPr>
            </w:pPr>
          </w:p>
          <w:p w14:paraId="7B6A2F55" w14:textId="2F570019" w:rsidR="00F9243A" w:rsidRDefault="00F9243A" w:rsidP="00C00188">
            <w:pPr>
              <w:rPr>
                <w:rFonts w:ascii="Arial" w:hAnsi="Arial" w:cs="Arial"/>
                <w:sz w:val="22"/>
                <w:szCs w:val="22"/>
                <w:lang w:val="es-CO" w:eastAsia="es-CO"/>
              </w:rPr>
            </w:pPr>
            <w:r w:rsidRPr="00F9243A">
              <w:rPr>
                <w:rFonts w:ascii="Arial" w:hAnsi="Arial" w:cs="Arial"/>
                <w:sz w:val="22"/>
                <w:szCs w:val="22"/>
                <w:lang w:val="es-CO" w:eastAsia="es-CO"/>
              </w:rPr>
              <w:t xml:space="preserve">OT-IF-01  Plan de </w:t>
            </w:r>
            <w:r w:rsidRPr="00F9243A">
              <w:rPr>
                <w:rFonts w:ascii="Arial" w:hAnsi="Arial" w:cs="Arial"/>
                <w:sz w:val="22"/>
                <w:szCs w:val="22"/>
                <w:lang w:val="es-CO" w:eastAsia="es-CO"/>
              </w:rPr>
              <w:lastRenderedPageBreak/>
              <w:t>mantenimiento preventivo.</w:t>
            </w:r>
          </w:p>
          <w:p w14:paraId="58C7EEAE" w14:textId="61DACCFC" w:rsidR="00F9243A" w:rsidRPr="007442B2" w:rsidRDefault="00F9243A" w:rsidP="00C00188">
            <w:pPr>
              <w:rPr>
                <w:rFonts w:ascii="Arial" w:hAnsi="Arial" w:cs="Arial"/>
                <w:sz w:val="22"/>
                <w:szCs w:val="22"/>
                <w:lang w:val="es-CO" w:eastAsia="es-CO"/>
              </w:rPr>
            </w:pPr>
          </w:p>
        </w:tc>
        <w:tc>
          <w:tcPr>
            <w:tcW w:w="5320" w:type="dxa"/>
            <w:gridSpan w:val="3"/>
            <w:tcBorders>
              <w:top w:val="single" w:sz="4" w:space="0" w:color="auto"/>
              <w:bottom w:val="single" w:sz="4" w:space="0" w:color="auto"/>
            </w:tcBorders>
            <w:shd w:val="clear" w:color="auto" w:fill="auto"/>
          </w:tcPr>
          <w:p w14:paraId="3B1708EA" w14:textId="77777777" w:rsidR="00F9243A" w:rsidRPr="00F9243A" w:rsidRDefault="00F9243A" w:rsidP="00F9243A">
            <w:pPr>
              <w:jc w:val="both"/>
              <w:rPr>
                <w:rFonts w:ascii="Arial" w:hAnsi="Arial" w:cs="Arial"/>
                <w:sz w:val="22"/>
                <w:szCs w:val="22"/>
                <w:lang w:val="es-CO" w:eastAsia="es-CO"/>
              </w:rPr>
            </w:pPr>
            <w:r w:rsidRPr="00F9243A">
              <w:rPr>
                <w:rFonts w:ascii="Arial" w:hAnsi="Arial" w:cs="Arial"/>
                <w:sz w:val="22"/>
                <w:szCs w:val="22"/>
                <w:lang w:val="es-CO" w:eastAsia="es-CO"/>
              </w:rPr>
              <w:lastRenderedPageBreak/>
              <w:t>Se verificó la implementación del procedimiento P-IF-02, el cual establece las directrices para la planificación, ejecución, seguimiento y control del mantenimiento preventivo a la infraestructura física de la institución. El procedimiento se encuentra vigente y ha sido fortalecido mediante herramientas digitales y acciones de mejora.</w:t>
            </w:r>
          </w:p>
          <w:p w14:paraId="7DBDDAA3" w14:textId="77777777" w:rsidR="00F9243A" w:rsidRPr="00F9243A" w:rsidRDefault="00F9243A" w:rsidP="00F9243A">
            <w:pPr>
              <w:jc w:val="both"/>
              <w:rPr>
                <w:rFonts w:ascii="Arial" w:hAnsi="Arial" w:cs="Arial"/>
                <w:sz w:val="22"/>
                <w:szCs w:val="22"/>
                <w:lang w:val="es-CO" w:eastAsia="es-CO"/>
              </w:rPr>
            </w:pPr>
          </w:p>
          <w:p w14:paraId="55A9F2E2" w14:textId="77777777" w:rsidR="00F9243A" w:rsidRPr="00F9243A" w:rsidRDefault="00F9243A" w:rsidP="00F9243A">
            <w:pPr>
              <w:jc w:val="both"/>
              <w:rPr>
                <w:rFonts w:ascii="Arial" w:hAnsi="Arial" w:cs="Arial"/>
                <w:sz w:val="22"/>
                <w:szCs w:val="22"/>
                <w:lang w:val="es-CO" w:eastAsia="es-CO"/>
              </w:rPr>
            </w:pPr>
            <w:r w:rsidRPr="00F9243A">
              <w:rPr>
                <w:rFonts w:ascii="Arial" w:hAnsi="Arial" w:cs="Arial"/>
                <w:sz w:val="22"/>
                <w:szCs w:val="22"/>
                <w:lang w:val="es-CO" w:eastAsia="es-CO"/>
              </w:rPr>
              <w:t>Asegurar el buen estado y funcionamiento de los equipos e instalaciones físicas, garantizando la continuidad operativa y la conformidad con los requisitos del servicio.</w:t>
            </w:r>
          </w:p>
          <w:p w14:paraId="73D7BC76" w14:textId="77777777" w:rsidR="00F9243A" w:rsidRPr="00F9243A" w:rsidRDefault="00F9243A" w:rsidP="00F9243A">
            <w:pPr>
              <w:jc w:val="both"/>
              <w:rPr>
                <w:rFonts w:ascii="Arial" w:hAnsi="Arial" w:cs="Arial"/>
                <w:sz w:val="22"/>
                <w:szCs w:val="22"/>
                <w:lang w:val="es-CO" w:eastAsia="es-CO"/>
              </w:rPr>
            </w:pPr>
          </w:p>
          <w:p w14:paraId="01DF0D65" w14:textId="77777777" w:rsidR="00F9243A" w:rsidRPr="00F9243A" w:rsidRDefault="00F9243A" w:rsidP="00F9243A">
            <w:pPr>
              <w:jc w:val="both"/>
              <w:rPr>
                <w:rFonts w:ascii="Arial" w:hAnsi="Arial" w:cs="Arial"/>
                <w:sz w:val="22"/>
                <w:szCs w:val="22"/>
                <w:lang w:val="es-CO" w:eastAsia="es-CO"/>
              </w:rPr>
            </w:pPr>
            <w:r w:rsidRPr="00F9243A">
              <w:rPr>
                <w:rFonts w:ascii="Arial" w:hAnsi="Arial" w:cs="Arial"/>
                <w:sz w:val="22"/>
                <w:szCs w:val="22"/>
                <w:lang w:val="es-CO" w:eastAsia="es-CO"/>
              </w:rPr>
              <w:t>Se cuenta con un inventario digital de equipos en el sistema Podio, donde cada equipo tiene asociada su hoja de vida (F-IF-05), incluyendo historial de mantenimientos, rutinas aplicadas y observaciones.</w:t>
            </w:r>
          </w:p>
          <w:p w14:paraId="65119516" w14:textId="77777777" w:rsidR="00F9243A" w:rsidRPr="00F9243A" w:rsidRDefault="00F9243A" w:rsidP="00F9243A">
            <w:pPr>
              <w:jc w:val="both"/>
              <w:rPr>
                <w:rFonts w:ascii="Arial" w:hAnsi="Arial" w:cs="Arial"/>
                <w:sz w:val="22"/>
                <w:szCs w:val="22"/>
                <w:lang w:val="es-CO" w:eastAsia="es-CO"/>
              </w:rPr>
            </w:pPr>
          </w:p>
          <w:p w14:paraId="13CED7D5" w14:textId="77777777" w:rsidR="00F9243A" w:rsidRDefault="00F9243A" w:rsidP="00F9243A">
            <w:pPr>
              <w:jc w:val="both"/>
              <w:rPr>
                <w:rFonts w:ascii="Arial" w:hAnsi="Arial" w:cs="Arial"/>
                <w:sz w:val="22"/>
                <w:szCs w:val="22"/>
                <w:lang w:val="es-CO" w:eastAsia="es-CO"/>
              </w:rPr>
            </w:pPr>
            <w:r w:rsidRPr="00F9243A">
              <w:rPr>
                <w:rFonts w:ascii="Arial" w:hAnsi="Arial" w:cs="Arial"/>
                <w:sz w:val="22"/>
                <w:szCs w:val="22"/>
                <w:lang w:val="es-CO" w:eastAsia="es-CO"/>
              </w:rPr>
              <w:t>El plan de mantenimiento se programa anualmente y se ejecuta mensualmente según cronograma.</w:t>
            </w:r>
          </w:p>
          <w:p w14:paraId="2EC75D38" w14:textId="77777777" w:rsidR="006C73BC" w:rsidRPr="00F9243A" w:rsidRDefault="006C73BC" w:rsidP="00F9243A">
            <w:pPr>
              <w:jc w:val="both"/>
              <w:rPr>
                <w:rFonts w:ascii="Arial" w:hAnsi="Arial" w:cs="Arial"/>
                <w:sz w:val="22"/>
                <w:szCs w:val="22"/>
                <w:lang w:val="es-CO" w:eastAsia="es-CO"/>
              </w:rPr>
            </w:pPr>
          </w:p>
          <w:p w14:paraId="013AD043" w14:textId="77777777" w:rsidR="00F9243A" w:rsidRDefault="00F9243A" w:rsidP="00F9243A">
            <w:pPr>
              <w:jc w:val="both"/>
              <w:rPr>
                <w:rFonts w:ascii="Arial" w:hAnsi="Arial" w:cs="Arial"/>
                <w:sz w:val="22"/>
                <w:szCs w:val="22"/>
                <w:lang w:val="es-CO" w:eastAsia="es-CO"/>
              </w:rPr>
            </w:pPr>
            <w:r w:rsidRPr="00F9243A">
              <w:rPr>
                <w:rFonts w:ascii="Arial" w:hAnsi="Arial" w:cs="Arial"/>
                <w:sz w:val="22"/>
                <w:szCs w:val="22"/>
                <w:lang w:val="es-CO" w:eastAsia="es-CO"/>
              </w:rPr>
              <w:t>Las rutinas están parametrizadas en Podio, con fechas de inicio y fin, responsables asignados y evidencia de ejecución.</w:t>
            </w:r>
          </w:p>
          <w:p w14:paraId="64367E81" w14:textId="77777777" w:rsidR="006C73BC" w:rsidRPr="00F9243A" w:rsidRDefault="006C73BC" w:rsidP="00F9243A">
            <w:pPr>
              <w:jc w:val="both"/>
              <w:rPr>
                <w:rFonts w:ascii="Arial" w:hAnsi="Arial" w:cs="Arial"/>
                <w:sz w:val="22"/>
                <w:szCs w:val="22"/>
                <w:lang w:val="es-CO" w:eastAsia="es-CO"/>
              </w:rPr>
            </w:pPr>
          </w:p>
          <w:p w14:paraId="48545190" w14:textId="77777777" w:rsidR="00F9243A" w:rsidRDefault="00F9243A" w:rsidP="00F9243A">
            <w:pPr>
              <w:jc w:val="both"/>
              <w:rPr>
                <w:rFonts w:ascii="Arial" w:hAnsi="Arial" w:cs="Arial"/>
                <w:sz w:val="22"/>
                <w:szCs w:val="22"/>
                <w:lang w:val="es-CO" w:eastAsia="es-CO"/>
              </w:rPr>
            </w:pPr>
            <w:r w:rsidRPr="00F9243A">
              <w:rPr>
                <w:rFonts w:ascii="Arial" w:hAnsi="Arial" w:cs="Arial"/>
                <w:sz w:val="22"/>
                <w:szCs w:val="22"/>
                <w:lang w:val="es-CO" w:eastAsia="es-CO"/>
              </w:rPr>
              <w:t>Se verificó la ejecución del mantenimiento a subestaciones eléctricas en marzo de 2025, con trazabilidad completa y soporte documental.</w:t>
            </w:r>
          </w:p>
          <w:p w14:paraId="2D9FF3D5" w14:textId="77777777" w:rsidR="006C73BC" w:rsidRPr="00F9243A" w:rsidRDefault="006C73BC" w:rsidP="00F9243A">
            <w:pPr>
              <w:jc w:val="both"/>
              <w:rPr>
                <w:rFonts w:ascii="Arial" w:hAnsi="Arial" w:cs="Arial"/>
                <w:sz w:val="22"/>
                <w:szCs w:val="22"/>
                <w:lang w:val="es-CO" w:eastAsia="es-CO"/>
              </w:rPr>
            </w:pPr>
          </w:p>
          <w:p w14:paraId="0B28ACF9" w14:textId="77777777" w:rsidR="00F9243A" w:rsidRPr="00F9243A" w:rsidRDefault="00F9243A" w:rsidP="00F9243A">
            <w:pPr>
              <w:jc w:val="both"/>
              <w:rPr>
                <w:rFonts w:ascii="Arial" w:hAnsi="Arial" w:cs="Arial"/>
                <w:sz w:val="22"/>
                <w:szCs w:val="22"/>
                <w:lang w:val="es-CO" w:eastAsia="es-CO"/>
              </w:rPr>
            </w:pPr>
            <w:r w:rsidRPr="00F9243A">
              <w:rPr>
                <w:rFonts w:ascii="Arial" w:hAnsi="Arial" w:cs="Arial"/>
                <w:sz w:val="22"/>
                <w:szCs w:val="22"/>
                <w:lang w:val="es-CO" w:eastAsia="es-CO"/>
              </w:rPr>
              <w:t>Las reprogramaciones se gestionan también en Podio, con validación del coordinador y justificación documentada. Se evidenció cumplimiento del procedimiento en casos de rutinas reprogramadas por disponibilidad de espacios o contratistas.</w:t>
            </w:r>
          </w:p>
          <w:p w14:paraId="32807F09" w14:textId="77777777" w:rsidR="00F9243A" w:rsidRPr="00F9243A" w:rsidRDefault="00F9243A" w:rsidP="00F9243A">
            <w:pPr>
              <w:jc w:val="both"/>
              <w:rPr>
                <w:rFonts w:ascii="Arial" w:hAnsi="Arial" w:cs="Arial"/>
                <w:sz w:val="22"/>
                <w:szCs w:val="22"/>
                <w:lang w:val="es-CO" w:eastAsia="es-CO"/>
              </w:rPr>
            </w:pPr>
          </w:p>
          <w:p w14:paraId="5B5E7D9F" w14:textId="77777777" w:rsidR="00EA1348" w:rsidRDefault="00EA1348" w:rsidP="00EA1348">
            <w:pPr>
              <w:rPr>
                <w:rFonts w:ascii="Arial" w:hAnsi="Arial" w:cs="Arial"/>
                <w:sz w:val="22"/>
                <w:szCs w:val="22"/>
                <w:lang w:val="es-CO" w:eastAsia="es-CO"/>
              </w:rPr>
            </w:pPr>
          </w:p>
          <w:p w14:paraId="4DFB24AD" w14:textId="77777777"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 xml:space="preserve">Se verificó la implementación del OT-IF-01, documento operativo que consolida la planificación anual de las rutinas de mantenimiento preventivo a </w:t>
            </w:r>
            <w:r w:rsidRPr="00EA1348">
              <w:rPr>
                <w:rFonts w:ascii="Arial" w:hAnsi="Arial" w:cs="Arial"/>
                <w:sz w:val="22"/>
                <w:szCs w:val="22"/>
                <w:lang w:val="es-CO" w:eastAsia="es-CO"/>
              </w:rPr>
              <w:lastRenderedPageBreak/>
              <w:t>la infraestructura física de la institución. Este plan está alineado con el procedimiento P-IF-02 y se encuentra actualizado y en ejecución para el año 2025.</w:t>
            </w:r>
          </w:p>
          <w:p w14:paraId="36BAE806" w14:textId="77777777" w:rsidR="00EA1348" w:rsidRPr="00EA1348" w:rsidRDefault="00EA1348" w:rsidP="00EA1348">
            <w:pPr>
              <w:rPr>
                <w:rFonts w:ascii="Arial" w:hAnsi="Arial" w:cs="Arial"/>
                <w:sz w:val="22"/>
                <w:szCs w:val="22"/>
                <w:lang w:val="es-CO" w:eastAsia="es-CO"/>
              </w:rPr>
            </w:pPr>
          </w:p>
          <w:p w14:paraId="4FDE3320" w14:textId="77777777"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Inventario de equipos e instalaciones (aires acondicionados, subestaciones eléctricas, grupos electrógenos, tanques, extintores, etc.).</w:t>
            </w:r>
          </w:p>
          <w:p w14:paraId="1A5C4053" w14:textId="77777777"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Rutinas de mantenimiento asociadas a cada equipo.</w:t>
            </w:r>
          </w:p>
          <w:p w14:paraId="601C60A1" w14:textId="77777777"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Periodicidad de ejecución.</w:t>
            </w:r>
          </w:p>
          <w:p w14:paraId="3BB3EE55" w14:textId="77777777"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Responsables (internos o contratistas).</w:t>
            </w:r>
          </w:p>
          <w:p w14:paraId="00CB17A9" w14:textId="77777777"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Ventanas de ejecución por equipo y por mes.</w:t>
            </w:r>
          </w:p>
          <w:p w14:paraId="0A576DA3" w14:textId="77777777"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Ejecución y seguimiento:</w:t>
            </w:r>
          </w:p>
          <w:p w14:paraId="5715C561" w14:textId="77777777" w:rsidR="00EA1348" w:rsidRPr="00EA1348" w:rsidRDefault="00EA1348" w:rsidP="00EA1348">
            <w:pPr>
              <w:rPr>
                <w:rFonts w:ascii="Arial" w:hAnsi="Arial" w:cs="Arial"/>
                <w:sz w:val="22"/>
                <w:szCs w:val="22"/>
                <w:lang w:val="es-CO" w:eastAsia="es-CO"/>
              </w:rPr>
            </w:pPr>
          </w:p>
          <w:p w14:paraId="7942044C" w14:textId="77777777" w:rsid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El plan se gestiona a través del sistema Podio, donde se programan, ejecutan y documentan las rutinas.</w:t>
            </w:r>
          </w:p>
          <w:p w14:paraId="6DE29FD0" w14:textId="77777777" w:rsidR="00A179AF" w:rsidRPr="00EA1348" w:rsidRDefault="00A179AF" w:rsidP="00EA1348">
            <w:pPr>
              <w:rPr>
                <w:rFonts w:ascii="Arial" w:hAnsi="Arial" w:cs="Arial"/>
                <w:sz w:val="22"/>
                <w:szCs w:val="22"/>
                <w:lang w:val="es-CO" w:eastAsia="es-CO"/>
              </w:rPr>
            </w:pPr>
          </w:p>
          <w:p w14:paraId="74ABC8E6" w14:textId="77777777" w:rsid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Se verificó la ejecución de rutinas de subestaciones eléctricas en marzo de 2025, con evidencia de cumplimiento dentro del periodo establecido (17 de marzo al 13 de abril).</w:t>
            </w:r>
          </w:p>
          <w:p w14:paraId="26895E66" w14:textId="77777777" w:rsidR="00A179AF" w:rsidRPr="00EA1348" w:rsidRDefault="00A179AF" w:rsidP="00EA1348">
            <w:pPr>
              <w:rPr>
                <w:rFonts w:ascii="Arial" w:hAnsi="Arial" w:cs="Arial"/>
                <w:sz w:val="22"/>
                <w:szCs w:val="22"/>
                <w:lang w:val="es-CO" w:eastAsia="es-CO"/>
              </w:rPr>
            </w:pPr>
          </w:p>
          <w:p w14:paraId="7D4711F7" w14:textId="77777777"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Las hojas de vida de los equipos (F-IF-05) están digitalizadas y vinculadas al sistema, permitiendo trazabilidad completa.</w:t>
            </w:r>
          </w:p>
          <w:p w14:paraId="1D81B21B" w14:textId="77777777" w:rsidR="00A179AF" w:rsidRDefault="00A179AF" w:rsidP="00EA1348">
            <w:pPr>
              <w:rPr>
                <w:rFonts w:ascii="Arial" w:hAnsi="Arial" w:cs="Arial"/>
                <w:sz w:val="22"/>
                <w:szCs w:val="22"/>
                <w:lang w:val="es-CO" w:eastAsia="es-CO"/>
              </w:rPr>
            </w:pPr>
          </w:p>
          <w:p w14:paraId="6E437A41" w14:textId="5467645A" w:rsidR="00EA1348" w:rsidRP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Las rutinas que no pueden ejecutarse en el periodo previsto se reprograman mediante solicitud justificada y validación del coordinador. Estas reprogramaciones también se registran en Podio.</w:t>
            </w:r>
          </w:p>
          <w:p w14:paraId="2DB60ED8" w14:textId="77777777" w:rsidR="00EA1348" w:rsidRPr="00EA1348" w:rsidRDefault="00EA1348" w:rsidP="00EA1348">
            <w:pPr>
              <w:rPr>
                <w:rFonts w:ascii="Arial" w:hAnsi="Arial" w:cs="Arial"/>
                <w:sz w:val="22"/>
                <w:szCs w:val="22"/>
                <w:lang w:val="es-CO" w:eastAsia="es-CO"/>
              </w:rPr>
            </w:pPr>
          </w:p>
          <w:p w14:paraId="7E0693D3" w14:textId="77777777" w:rsid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Se excluyeron del plan las rutinas especializadas del teatro (luces escénicas, tramoyas, silletería), que ahora son responsabilidad del área de Extensión y Servicios Externos. Esta decisión busca mejorar la trazabilidad y el control del indicador de cumplimiento.</w:t>
            </w:r>
          </w:p>
          <w:p w14:paraId="6A648E70" w14:textId="77777777" w:rsidR="00A179AF" w:rsidRPr="00EA1348" w:rsidRDefault="00A179AF" w:rsidP="00EA1348">
            <w:pPr>
              <w:rPr>
                <w:rFonts w:ascii="Arial" w:hAnsi="Arial" w:cs="Arial"/>
                <w:sz w:val="22"/>
                <w:szCs w:val="22"/>
                <w:lang w:val="es-CO" w:eastAsia="es-CO"/>
              </w:rPr>
            </w:pPr>
          </w:p>
          <w:p w14:paraId="350B3D00" w14:textId="77777777" w:rsidR="00EA1348" w:rsidRDefault="00EA1348" w:rsidP="00EA1348">
            <w:pPr>
              <w:rPr>
                <w:rFonts w:ascii="Arial" w:hAnsi="Arial" w:cs="Arial"/>
                <w:sz w:val="22"/>
                <w:szCs w:val="22"/>
                <w:lang w:val="es-CO" w:eastAsia="es-CO"/>
              </w:rPr>
            </w:pPr>
            <w:r w:rsidRPr="00EA1348">
              <w:rPr>
                <w:rFonts w:ascii="Arial" w:hAnsi="Arial" w:cs="Arial"/>
                <w:sz w:val="22"/>
                <w:szCs w:val="22"/>
                <w:lang w:val="es-CO" w:eastAsia="es-CO"/>
              </w:rPr>
              <w:t>Se fortaleció la automatización del sistema para generar alertas, seguimiento y control de cumplimiento.</w:t>
            </w:r>
          </w:p>
          <w:p w14:paraId="2830121E" w14:textId="77777777" w:rsidR="00B32D4C" w:rsidRDefault="00B32D4C" w:rsidP="00EA1348">
            <w:pPr>
              <w:rPr>
                <w:rFonts w:ascii="Arial" w:hAnsi="Arial" w:cs="Arial"/>
                <w:sz w:val="22"/>
                <w:szCs w:val="22"/>
                <w:lang w:val="es-CO" w:eastAsia="es-CO"/>
              </w:rPr>
            </w:pPr>
          </w:p>
          <w:p w14:paraId="5194754D" w14:textId="05F5980B" w:rsidR="00B32D4C" w:rsidRPr="00B32D4C" w:rsidRDefault="00B32D4C" w:rsidP="00B32D4C">
            <w:pPr>
              <w:rPr>
                <w:rFonts w:ascii="Arial" w:hAnsi="Arial" w:cs="Arial"/>
                <w:color w:val="EE0000"/>
                <w:sz w:val="22"/>
                <w:szCs w:val="22"/>
                <w:lang w:val="es-CO" w:eastAsia="es-CO"/>
              </w:rPr>
            </w:pPr>
            <w:r w:rsidRPr="00B32D4C">
              <w:rPr>
                <w:rFonts w:ascii="Arial" w:hAnsi="Arial" w:cs="Arial"/>
                <w:color w:val="EE0000"/>
                <w:sz w:val="22"/>
                <w:szCs w:val="22"/>
                <w:lang w:val="es-CO" w:eastAsia="es-CO"/>
              </w:rPr>
              <w:t>OBS: Algunas acciones de mejora (como el caso de mantenimiento especializado de teatro) están pendientes de aprobación formal de terceros. Esto puede afectar la trazabilidad y ejecución oportuna.</w:t>
            </w:r>
          </w:p>
          <w:p w14:paraId="091C5F28" w14:textId="5D620002" w:rsidR="00B32D4C" w:rsidRPr="00EA1348" w:rsidRDefault="00B32D4C" w:rsidP="00EA1348">
            <w:pPr>
              <w:rPr>
                <w:rFonts w:ascii="Arial" w:hAnsi="Arial" w:cs="Arial"/>
                <w:sz w:val="22"/>
                <w:szCs w:val="22"/>
                <w:lang w:val="es-CO" w:eastAsia="es-CO"/>
              </w:rPr>
            </w:pPr>
          </w:p>
        </w:tc>
        <w:tc>
          <w:tcPr>
            <w:tcW w:w="1026" w:type="dxa"/>
            <w:tcBorders>
              <w:top w:val="single" w:sz="4" w:space="0" w:color="auto"/>
              <w:bottom w:val="single" w:sz="4" w:space="0" w:color="auto"/>
            </w:tcBorders>
            <w:shd w:val="clear" w:color="auto" w:fill="auto"/>
          </w:tcPr>
          <w:p w14:paraId="207B421F" w14:textId="7B5C1F39" w:rsidR="00391E3A" w:rsidRPr="007442B2" w:rsidRDefault="00B32D4C" w:rsidP="009939F6">
            <w:pPr>
              <w:jc w:val="both"/>
              <w:rPr>
                <w:rFonts w:ascii="Arial" w:hAnsi="Arial" w:cs="Arial"/>
                <w:bCs/>
                <w:sz w:val="22"/>
                <w:szCs w:val="22"/>
                <w:lang w:val="es-CO" w:eastAsia="es-CO"/>
              </w:rPr>
            </w:pPr>
            <w:r>
              <w:rPr>
                <w:rFonts w:ascii="Arial" w:hAnsi="Arial" w:cs="Arial"/>
                <w:bCs/>
                <w:sz w:val="22"/>
                <w:szCs w:val="22"/>
                <w:lang w:val="es-CO" w:eastAsia="es-CO"/>
              </w:rPr>
              <w:lastRenderedPageBreak/>
              <w:t>OBS</w:t>
            </w:r>
          </w:p>
        </w:tc>
      </w:tr>
      <w:tr w:rsidR="007442B2" w:rsidRPr="007442B2" w14:paraId="128CBC4B" w14:textId="77777777" w:rsidTr="7460C5A7">
        <w:trPr>
          <w:trHeight w:val="1403"/>
        </w:trPr>
        <w:tc>
          <w:tcPr>
            <w:tcW w:w="1783" w:type="dxa"/>
            <w:vMerge/>
          </w:tcPr>
          <w:p w14:paraId="72F74E14" w14:textId="77777777" w:rsidR="00391E3A" w:rsidRPr="007442B2" w:rsidRDefault="00391E3A" w:rsidP="009939F6">
            <w:pPr>
              <w:jc w:val="both"/>
              <w:rPr>
                <w:rFonts w:ascii="Arial" w:hAnsi="Arial" w:cs="Arial"/>
                <w:bCs/>
                <w:sz w:val="22"/>
                <w:szCs w:val="22"/>
                <w:lang w:val="es-CO" w:eastAsia="es-CO"/>
              </w:rPr>
            </w:pPr>
          </w:p>
        </w:tc>
        <w:tc>
          <w:tcPr>
            <w:tcW w:w="1701" w:type="dxa"/>
            <w:gridSpan w:val="2"/>
            <w:tcBorders>
              <w:top w:val="single" w:sz="4" w:space="0" w:color="auto"/>
              <w:bottom w:val="single" w:sz="4" w:space="0" w:color="auto"/>
            </w:tcBorders>
            <w:shd w:val="clear" w:color="auto" w:fill="auto"/>
          </w:tcPr>
          <w:p w14:paraId="147B4450" w14:textId="06BD408D" w:rsidR="00391E3A" w:rsidRPr="007442B2" w:rsidRDefault="00391E3A" w:rsidP="00391E3A">
            <w:pPr>
              <w:rPr>
                <w:rFonts w:ascii="Arial" w:hAnsi="Arial" w:cs="Arial"/>
                <w:sz w:val="22"/>
                <w:szCs w:val="22"/>
                <w:lang w:val="es-CO" w:eastAsia="es-CO"/>
              </w:rPr>
            </w:pPr>
            <w:r w:rsidRPr="007442B2">
              <w:rPr>
                <w:rFonts w:ascii="Arial" w:hAnsi="Arial" w:cs="Arial"/>
                <w:sz w:val="22"/>
                <w:szCs w:val="22"/>
                <w:lang w:val="es-CO" w:eastAsia="es-CO"/>
              </w:rPr>
              <w:t xml:space="preserve">P-IF-03  Procedimiento para la Solicitud de Servicios de seguridad </w:t>
            </w:r>
          </w:p>
        </w:tc>
        <w:tc>
          <w:tcPr>
            <w:tcW w:w="5320" w:type="dxa"/>
            <w:gridSpan w:val="3"/>
            <w:tcBorders>
              <w:top w:val="single" w:sz="4" w:space="0" w:color="auto"/>
              <w:bottom w:val="single" w:sz="4" w:space="0" w:color="auto"/>
            </w:tcBorders>
            <w:shd w:val="clear" w:color="auto" w:fill="auto"/>
          </w:tcPr>
          <w:p w14:paraId="3601D5F4" w14:textId="77777777" w:rsidR="008E780B" w:rsidRP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Se verificó la implementación del procedimiento P-IF-03, el cual establece los lineamientos para la solicitud, autorización y control de los servicios relacionados con la seguridad física en las instalaciones de la institución. El procedimiento se encuentra vigente y en operación, con oportunidades de mejora identificadas.</w:t>
            </w:r>
          </w:p>
          <w:p w14:paraId="7F79CF86" w14:textId="77777777" w:rsidR="008E780B" w:rsidRPr="008E780B" w:rsidRDefault="008E780B" w:rsidP="008E780B">
            <w:pPr>
              <w:jc w:val="both"/>
              <w:rPr>
                <w:rFonts w:ascii="Arial" w:hAnsi="Arial" w:cs="Arial"/>
                <w:sz w:val="22"/>
                <w:szCs w:val="22"/>
                <w:lang w:val="es-CO" w:eastAsia="es-CO"/>
              </w:rPr>
            </w:pPr>
          </w:p>
          <w:p w14:paraId="4E7238E9" w14:textId="77777777" w:rsidR="008E780B" w:rsidRP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Establecer los mecanismos para solicitar y gestionar los servicios de seguridad, incluyendo el control de ingreso de visitantes, contratistas y vehículos, así como el acompañamiento en actividades institucionales.</w:t>
            </w:r>
          </w:p>
          <w:p w14:paraId="0EFE30B8" w14:textId="77777777" w:rsidR="008E780B" w:rsidRPr="008E780B" w:rsidRDefault="008E780B" w:rsidP="008E780B">
            <w:pPr>
              <w:jc w:val="both"/>
              <w:rPr>
                <w:rFonts w:ascii="Arial" w:hAnsi="Arial" w:cs="Arial"/>
                <w:sz w:val="22"/>
                <w:szCs w:val="22"/>
                <w:lang w:val="es-CO" w:eastAsia="es-CO"/>
              </w:rPr>
            </w:pPr>
          </w:p>
          <w:p w14:paraId="6C1540C4" w14:textId="77777777" w:rsid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Las solicitudes se realizan a través de un formulario digital alojado en Podio, accesible desde la intranet institucional.</w:t>
            </w:r>
          </w:p>
          <w:p w14:paraId="42E4CDEC" w14:textId="77777777" w:rsidR="00B055AA" w:rsidRPr="008E780B" w:rsidRDefault="00B055AA" w:rsidP="008E780B">
            <w:pPr>
              <w:jc w:val="both"/>
              <w:rPr>
                <w:rFonts w:ascii="Arial" w:hAnsi="Arial" w:cs="Arial"/>
                <w:sz w:val="22"/>
                <w:szCs w:val="22"/>
                <w:lang w:val="es-CO" w:eastAsia="es-CO"/>
              </w:rPr>
            </w:pPr>
          </w:p>
          <w:p w14:paraId="06629991" w14:textId="77777777" w:rsidR="008E780B" w:rsidRP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El formulario incluye datos del solicitante, dependencia, motivo del ingreso, fechas, lista de visitantes y documentos adjuntos (como cédulas o autorizaciones).</w:t>
            </w:r>
          </w:p>
          <w:p w14:paraId="061A19EF" w14:textId="77777777" w:rsidR="008E780B" w:rsidRPr="008E780B" w:rsidRDefault="008E780B" w:rsidP="008E780B">
            <w:pPr>
              <w:jc w:val="both"/>
              <w:rPr>
                <w:rFonts w:ascii="Arial" w:hAnsi="Arial" w:cs="Arial"/>
                <w:sz w:val="22"/>
                <w:szCs w:val="22"/>
                <w:lang w:val="es-CO" w:eastAsia="es-CO"/>
              </w:rPr>
            </w:pPr>
          </w:p>
          <w:p w14:paraId="326192B5" w14:textId="77777777" w:rsid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El solicitante diligencia el formulario con al menos 8 horas hábiles de anticipación.</w:t>
            </w:r>
          </w:p>
          <w:p w14:paraId="20D5789E" w14:textId="77777777" w:rsidR="00D97C81" w:rsidRPr="008E780B" w:rsidRDefault="00D97C81" w:rsidP="008E780B">
            <w:pPr>
              <w:jc w:val="both"/>
              <w:rPr>
                <w:rFonts w:ascii="Arial" w:hAnsi="Arial" w:cs="Arial"/>
                <w:sz w:val="22"/>
                <w:szCs w:val="22"/>
                <w:lang w:val="es-CO" w:eastAsia="es-CO"/>
              </w:rPr>
            </w:pPr>
          </w:p>
          <w:p w14:paraId="6445FC06" w14:textId="77777777" w:rsid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El sistema genera automáticamente un número de radicado y envía un correo de confirmación al solicitante.</w:t>
            </w:r>
          </w:p>
          <w:p w14:paraId="473D1685" w14:textId="77777777" w:rsidR="00D97C81" w:rsidRPr="008E780B" w:rsidRDefault="00D97C81" w:rsidP="008E780B">
            <w:pPr>
              <w:jc w:val="both"/>
              <w:rPr>
                <w:rFonts w:ascii="Arial" w:hAnsi="Arial" w:cs="Arial"/>
                <w:sz w:val="22"/>
                <w:szCs w:val="22"/>
                <w:lang w:val="es-CO" w:eastAsia="es-CO"/>
              </w:rPr>
            </w:pPr>
          </w:p>
          <w:p w14:paraId="6BE25CF3" w14:textId="77777777" w:rsid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La solicitud es revisada por la central de monitoreo, que valida la información y autoriza el ingreso.</w:t>
            </w:r>
          </w:p>
          <w:p w14:paraId="47300F12" w14:textId="77777777" w:rsidR="00D97C81" w:rsidRPr="008E780B" w:rsidRDefault="00D97C81" w:rsidP="008E780B">
            <w:pPr>
              <w:jc w:val="both"/>
              <w:rPr>
                <w:rFonts w:ascii="Arial" w:hAnsi="Arial" w:cs="Arial"/>
                <w:sz w:val="22"/>
                <w:szCs w:val="22"/>
                <w:lang w:val="es-CO" w:eastAsia="es-CO"/>
              </w:rPr>
            </w:pPr>
          </w:p>
          <w:p w14:paraId="47866917" w14:textId="77777777" w:rsidR="008E780B" w:rsidRP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Criterios de rechazo:</w:t>
            </w:r>
          </w:p>
          <w:p w14:paraId="15C8832D" w14:textId="77777777" w:rsidR="008E780B" w:rsidRP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Solicitudes enviadas desde correos no institucionales.</w:t>
            </w:r>
          </w:p>
          <w:p w14:paraId="485D127D" w14:textId="77777777" w:rsidR="008E780B" w:rsidRP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Ingreso de menores sin autorización de Talento Humano.</w:t>
            </w:r>
          </w:p>
          <w:p w14:paraId="359B27A4" w14:textId="77777777" w:rsidR="008E780B" w:rsidRP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Información incompleta o inconsistente.</w:t>
            </w:r>
          </w:p>
          <w:p w14:paraId="4240A9E1" w14:textId="77777777" w:rsidR="008E780B" w:rsidRPr="008E780B" w:rsidRDefault="008E780B" w:rsidP="008E780B">
            <w:pPr>
              <w:jc w:val="both"/>
              <w:rPr>
                <w:rFonts w:ascii="Arial" w:hAnsi="Arial" w:cs="Arial"/>
                <w:sz w:val="22"/>
                <w:szCs w:val="22"/>
                <w:lang w:val="es-CO" w:eastAsia="es-CO"/>
              </w:rPr>
            </w:pPr>
          </w:p>
          <w:p w14:paraId="45C1EE8F" w14:textId="77777777" w:rsid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Las solicitudes aprobadas y rechazadas quedan registradas en el sistema.</w:t>
            </w:r>
          </w:p>
          <w:p w14:paraId="07B570A1" w14:textId="77777777" w:rsidR="00172F07" w:rsidRPr="008E780B" w:rsidRDefault="00172F07" w:rsidP="008E780B">
            <w:pPr>
              <w:jc w:val="both"/>
              <w:rPr>
                <w:rFonts w:ascii="Arial" w:hAnsi="Arial" w:cs="Arial"/>
                <w:sz w:val="22"/>
                <w:szCs w:val="22"/>
                <w:lang w:val="es-CO" w:eastAsia="es-CO"/>
              </w:rPr>
            </w:pPr>
          </w:p>
          <w:p w14:paraId="3BE9CB47" w14:textId="77777777" w:rsidR="008E780B" w:rsidRP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Se evidenció trazabilidad de solicitudes de visitantes y contratistas, incluyendo casos especiales como el ingreso de menores, que requieren autorización formal por correo desde Talento Humano.</w:t>
            </w:r>
          </w:p>
          <w:p w14:paraId="06B126CC" w14:textId="77777777" w:rsidR="008E780B" w:rsidRPr="008E780B" w:rsidRDefault="008E780B" w:rsidP="008E780B">
            <w:pPr>
              <w:jc w:val="both"/>
              <w:rPr>
                <w:rFonts w:ascii="Arial" w:hAnsi="Arial" w:cs="Arial"/>
                <w:sz w:val="22"/>
                <w:szCs w:val="22"/>
                <w:lang w:val="es-CO" w:eastAsia="es-CO"/>
              </w:rPr>
            </w:pPr>
          </w:p>
          <w:p w14:paraId="552A250B" w14:textId="77777777" w:rsidR="008E780B"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lastRenderedPageBreak/>
              <w:t>Se recomendó integrar al sistema la trazabilidad de autorizaciones excepcionales (como menores) para consolidar toda la información en un solo canal.</w:t>
            </w:r>
          </w:p>
          <w:p w14:paraId="49CD38E6" w14:textId="77777777" w:rsidR="00172F07" w:rsidRPr="008E780B" w:rsidRDefault="00172F07" w:rsidP="008E780B">
            <w:pPr>
              <w:jc w:val="both"/>
              <w:rPr>
                <w:rFonts w:ascii="Arial" w:hAnsi="Arial" w:cs="Arial"/>
                <w:sz w:val="22"/>
                <w:szCs w:val="22"/>
                <w:lang w:val="es-CO" w:eastAsia="es-CO"/>
              </w:rPr>
            </w:pPr>
          </w:p>
          <w:p w14:paraId="57F86C08" w14:textId="4CDBF508" w:rsidR="00391E3A" w:rsidRPr="007442B2" w:rsidRDefault="008E780B" w:rsidP="008E780B">
            <w:pPr>
              <w:jc w:val="both"/>
              <w:rPr>
                <w:rFonts w:ascii="Arial" w:hAnsi="Arial" w:cs="Arial"/>
                <w:sz w:val="22"/>
                <w:szCs w:val="22"/>
                <w:lang w:val="es-CO" w:eastAsia="es-CO"/>
              </w:rPr>
            </w:pPr>
            <w:r w:rsidRPr="008E780B">
              <w:rPr>
                <w:rFonts w:ascii="Arial" w:hAnsi="Arial" w:cs="Arial"/>
                <w:sz w:val="22"/>
                <w:szCs w:val="22"/>
                <w:lang w:val="es-CO" w:eastAsia="es-CO"/>
              </w:rPr>
              <w:t>Formalizar en el procedimiento los criterios de rechazo y los roles autorizados para realizar solicitudes.</w:t>
            </w:r>
          </w:p>
        </w:tc>
        <w:tc>
          <w:tcPr>
            <w:tcW w:w="1026" w:type="dxa"/>
            <w:tcBorders>
              <w:top w:val="single" w:sz="4" w:space="0" w:color="auto"/>
              <w:bottom w:val="single" w:sz="4" w:space="0" w:color="auto"/>
            </w:tcBorders>
            <w:shd w:val="clear" w:color="auto" w:fill="auto"/>
          </w:tcPr>
          <w:p w14:paraId="705546DF" w14:textId="006A2CA6" w:rsidR="00391E3A" w:rsidRPr="007442B2" w:rsidRDefault="005E1F22" w:rsidP="009939F6">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7442B2" w:rsidRPr="007442B2" w14:paraId="32651C27" w14:textId="77777777" w:rsidTr="00172F07">
        <w:trPr>
          <w:trHeight w:val="48"/>
        </w:trPr>
        <w:tc>
          <w:tcPr>
            <w:tcW w:w="1783" w:type="dxa"/>
            <w:vMerge/>
          </w:tcPr>
          <w:p w14:paraId="70C53D7E" w14:textId="77777777" w:rsidR="00391E3A" w:rsidRPr="007442B2" w:rsidRDefault="00391E3A" w:rsidP="009939F6">
            <w:pPr>
              <w:jc w:val="both"/>
              <w:rPr>
                <w:rFonts w:ascii="Arial" w:hAnsi="Arial" w:cs="Arial"/>
                <w:bCs/>
                <w:sz w:val="22"/>
                <w:szCs w:val="22"/>
                <w:lang w:val="es-CO" w:eastAsia="es-CO"/>
              </w:rPr>
            </w:pPr>
          </w:p>
        </w:tc>
        <w:tc>
          <w:tcPr>
            <w:tcW w:w="1701" w:type="dxa"/>
            <w:gridSpan w:val="2"/>
            <w:tcBorders>
              <w:top w:val="single" w:sz="4" w:space="0" w:color="auto"/>
              <w:bottom w:val="single" w:sz="4" w:space="0" w:color="auto"/>
            </w:tcBorders>
            <w:shd w:val="clear" w:color="auto" w:fill="auto"/>
          </w:tcPr>
          <w:p w14:paraId="0576E350" w14:textId="77777777" w:rsidR="00391E3A" w:rsidRPr="007442B2" w:rsidRDefault="00391E3A" w:rsidP="00317D9C">
            <w:pPr>
              <w:rPr>
                <w:rFonts w:ascii="Arial" w:hAnsi="Arial" w:cs="Arial"/>
                <w:sz w:val="22"/>
                <w:szCs w:val="22"/>
                <w:lang w:val="es-CO" w:eastAsia="es-CO"/>
              </w:rPr>
            </w:pPr>
            <w:r w:rsidRPr="007442B2">
              <w:rPr>
                <w:rFonts w:ascii="Arial" w:hAnsi="Arial" w:cs="Arial"/>
                <w:sz w:val="22"/>
                <w:szCs w:val="22"/>
                <w:lang w:val="es-CO" w:eastAsia="es-CO"/>
              </w:rPr>
              <w:t>P-IF-05  Procedimiento para la atención de solicitudes de desarrollo a la planta física.</w:t>
            </w:r>
          </w:p>
          <w:p w14:paraId="0A6AC7D5" w14:textId="77777777" w:rsidR="00391E3A" w:rsidRPr="007442B2" w:rsidRDefault="00391E3A" w:rsidP="00317D9C">
            <w:pPr>
              <w:rPr>
                <w:rFonts w:ascii="Arial" w:hAnsi="Arial" w:cs="Arial"/>
                <w:sz w:val="22"/>
                <w:szCs w:val="22"/>
                <w:lang w:val="es-CO" w:eastAsia="es-CO"/>
              </w:rPr>
            </w:pPr>
          </w:p>
          <w:p w14:paraId="59D504FB" w14:textId="1DD25BFB" w:rsidR="00391E3A" w:rsidRPr="007442B2" w:rsidRDefault="00391E3A" w:rsidP="00317D9C">
            <w:pPr>
              <w:rPr>
                <w:rFonts w:ascii="Arial" w:hAnsi="Arial" w:cs="Arial"/>
                <w:sz w:val="22"/>
                <w:szCs w:val="22"/>
                <w:lang w:val="es-CO" w:eastAsia="es-CO"/>
              </w:rPr>
            </w:pPr>
          </w:p>
        </w:tc>
        <w:tc>
          <w:tcPr>
            <w:tcW w:w="5320" w:type="dxa"/>
            <w:gridSpan w:val="3"/>
            <w:tcBorders>
              <w:top w:val="single" w:sz="4" w:space="0" w:color="auto"/>
              <w:bottom w:val="single" w:sz="4" w:space="0" w:color="auto"/>
            </w:tcBorders>
            <w:shd w:val="clear" w:color="auto" w:fill="auto"/>
          </w:tcPr>
          <w:p w14:paraId="5C2CF4E9" w14:textId="1FBE3B14" w:rsidR="00391E3A" w:rsidRPr="007442B2" w:rsidRDefault="002C6547" w:rsidP="00172F07">
            <w:pPr>
              <w:jc w:val="both"/>
              <w:rPr>
                <w:rFonts w:ascii="Arial" w:hAnsi="Arial" w:cs="Arial"/>
                <w:sz w:val="22"/>
                <w:szCs w:val="22"/>
                <w:lang w:val="es-CO" w:eastAsia="es-CO"/>
              </w:rPr>
            </w:pPr>
            <w:r w:rsidRPr="002C6547">
              <w:rPr>
                <w:rFonts w:ascii="Arial" w:hAnsi="Arial" w:cs="Arial"/>
                <w:sz w:val="22"/>
                <w:szCs w:val="22"/>
                <w:lang w:val="es-CO" w:eastAsia="es-CO"/>
              </w:rPr>
              <w:t>Se verificó la implementación del procedimiento P-IF-05, el cual establece las directrices para la atención de solicitudes relacionadas con proyectos de desarrollo y adecuación de la infraestructura física. El procedimiento fue actualizado en 2024 y se encuentra en proceso de implementación conforme al nuevo ciclo del plan de inversiones 2025.</w:t>
            </w:r>
          </w:p>
        </w:tc>
        <w:tc>
          <w:tcPr>
            <w:tcW w:w="1026" w:type="dxa"/>
            <w:tcBorders>
              <w:top w:val="single" w:sz="4" w:space="0" w:color="auto"/>
              <w:bottom w:val="single" w:sz="4" w:space="0" w:color="auto"/>
            </w:tcBorders>
            <w:shd w:val="clear" w:color="auto" w:fill="auto"/>
          </w:tcPr>
          <w:p w14:paraId="43BC85C8" w14:textId="12C7137F" w:rsidR="00391E3A" w:rsidRPr="007442B2" w:rsidRDefault="005E1F22" w:rsidP="009939F6">
            <w:pPr>
              <w:jc w:val="both"/>
              <w:rPr>
                <w:rFonts w:ascii="Arial" w:hAnsi="Arial" w:cs="Arial"/>
                <w:bCs/>
                <w:sz w:val="22"/>
                <w:szCs w:val="22"/>
                <w:lang w:val="es-CO" w:eastAsia="es-CO"/>
              </w:rPr>
            </w:pPr>
            <w:r>
              <w:rPr>
                <w:rFonts w:ascii="Arial" w:hAnsi="Arial" w:cs="Arial"/>
                <w:bCs/>
                <w:sz w:val="22"/>
                <w:szCs w:val="22"/>
                <w:lang w:val="es-CO" w:eastAsia="es-CO"/>
              </w:rPr>
              <w:t>OK</w:t>
            </w:r>
          </w:p>
        </w:tc>
      </w:tr>
      <w:tr w:rsidR="007442B2" w:rsidRPr="007442B2" w14:paraId="76BC6D96" w14:textId="77777777" w:rsidTr="7460C5A7">
        <w:trPr>
          <w:trHeight w:val="211"/>
        </w:trPr>
        <w:tc>
          <w:tcPr>
            <w:tcW w:w="9830" w:type="dxa"/>
            <w:gridSpan w:val="7"/>
            <w:tcBorders>
              <w:top w:val="single" w:sz="4" w:space="0" w:color="auto"/>
              <w:left w:val="single" w:sz="4" w:space="0" w:color="auto"/>
            </w:tcBorders>
            <w:shd w:val="clear" w:color="auto" w:fill="auto"/>
          </w:tcPr>
          <w:p w14:paraId="67D1CD43" w14:textId="548C43E4" w:rsidR="00F7368E" w:rsidRPr="007442B2" w:rsidRDefault="00F7368E" w:rsidP="009939F6">
            <w:pPr>
              <w:jc w:val="both"/>
              <w:rPr>
                <w:rFonts w:ascii="Arial" w:hAnsi="Arial" w:cs="Arial"/>
                <w:b/>
                <w:sz w:val="22"/>
                <w:szCs w:val="22"/>
                <w:lang w:val="es-CO" w:eastAsia="es-CO"/>
              </w:rPr>
            </w:pPr>
            <w:r w:rsidRPr="007442B2">
              <w:rPr>
                <w:rFonts w:ascii="Arial" w:hAnsi="Arial" w:cs="Arial"/>
                <w:b/>
                <w:sz w:val="22"/>
                <w:szCs w:val="22"/>
                <w:lang w:val="es-CO" w:eastAsia="es-CO"/>
              </w:rPr>
              <w:t>SGBC</w:t>
            </w:r>
          </w:p>
        </w:tc>
      </w:tr>
      <w:permEnd w:id="565182824"/>
      <w:tr w:rsidR="007442B2" w:rsidRPr="007442B2" w14:paraId="302531EE" w14:textId="77777777" w:rsidTr="7460C5A7">
        <w:trPr>
          <w:trHeight w:val="983"/>
        </w:trPr>
        <w:tc>
          <w:tcPr>
            <w:tcW w:w="1783" w:type="dxa"/>
            <w:tcBorders>
              <w:top w:val="single" w:sz="4" w:space="0" w:color="auto"/>
              <w:left w:val="single" w:sz="4" w:space="0" w:color="auto"/>
              <w:bottom w:val="single" w:sz="4" w:space="0" w:color="auto"/>
            </w:tcBorders>
            <w:shd w:val="clear" w:color="auto" w:fill="auto"/>
          </w:tcPr>
          <w:p w14:paraId="65B7EA51" w14:textId="00DDEF6B"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 xml:space="preserve">ISO 9001;2015 9.1.1 Generalidades (del 9.1 Seguimiento, medición, análisis y evaluación) </w:t>
            </w:r>
          </w:p>
          <w:p w14:paraId="003AFD01" w14:textId="630228C6" w:rsidR="00EA6964" w:rsidRPr="007442B2" w:rsidRDefault="00EA6964" w:rsidP="00EA6964">
            <w:pPr>
              <w:jc w:val="both"/>
              <w:rPr>
                <w:rFonts w:ascii="Arial" w:hAnsi="Arial" w:cs="Arial"/>
                <w:bCs/>
                <w:sz w:val="22"/>
                <w:szCs w:val="22"/>
                <w:lang w:val="es-CO" w:eastAsia="es-CO"/>
              </w:rPr>
            </w:pPr>
          </w:p>
        </w:tc>
        <w:tc>
          <w:tcPr>
            <w:tcW w:w="1701" w:type="dxa"/>
            <w:gridSpan w:val="2"/>
            <w:tcBorders>
              <w:top w:val="single" w:sz="4" w:space="0" w:color="auto"/>
              <w:bottom w:val="single" w:sz="4" w:space="0" w:color="auto"/>
            </w:tcBorders>
            <w:shd w:val="clear" w:color="auto" w:fill="auto"/>
          </w:tcPr>
          <w:p w14:paraId="30B0132F" w14:textId="6DDC43A5" w:rsidR="00EA6964" w:rsidRPr="007442B2" w:rsidRDefault="00EA6964" w:rsidP="00EA6964">
            <w:pPr>
              <w:jc w:val="both"/>
              <w:rPr>
                <w:rFonts w:ascii="Arial" w:hAnsi="Arial" w:cs="Arial"/>
                <w:sz w:val="22"/>
                <w:szCs w:val="22"/>
                <w:lang w:val="es-CO" w:eastAsia="es-CO"/>
              </w:rPr>
            </w:pPr>
            <w:r w:rsidRPr="007442B2">
              <w:rPr>
                <w:rFonts w:ascii="Arial" w:hAnsi="Arial" w:cs="Arial"/>
                <w:bCs/>
                <w:sz w:val="22"/>
                <w:szCs w:val="22"/>
                <w:lang w:val="es-CO" w:eastAsia="es-CO"/>
              </w:rPr>
              <w:t>Indicadores</w:t>
            </w:r>
          </w:p>
          <w:p w14:paraId="6DDCAD31" w14:textId="77777777" w:rsidR="00EA6964" w:rsidRPr="007442B2" w:rsidRDefault="00EA6964" w:rsidP="00EA6964">
            <w:pPr>
              <w:rPr>
                <w:rFonts w:ascii="Arial" w:hAnsi="Arial" w:cs="Arial"/>
                <w:sz w:val="22"/>
                <w:szCs w:val="22"/>
                <w:lang w:val="es-CO" w:eastAsia="es-CO"/>
              </w:rPr>
            </w:pPr>
          </w:p>
          <w:p w14:paraId="45ED16B4" w14:textId="77777777" w:rsidR="00EA6964" w:rsidRPr="007442B2" w:rsidRDefault="00EA6964" w:rsidP="00EA6964">
            <w:pPr>
              <w:rPr>
                <w:rFonts w:ascii="Arial" w:hAnsi="Arial" w:cs="Arial"/>
                <w:sz w:val="22"/>
                <w:szCs w:val="22"/>
                <w:lang w:val="es-CO" w:eastAsia="es-CO"/>
              </w:rPr>
            </w:pPr>
          </w:p>
          <w:p w14:paraId="338CD26E" w14:textId="77777777" w:rsidR="00EA6964" w:rsidRPr="007442B2" w:rsidRDefault="00EA6964" w:rsidP="00EA6964">
            <w:pPr>
              <w:rPr>
                <w:rFonts w:ascii="Arial" w:hAnsi="Arial" w:cs="Arial"/>
                <w:sz w:val="22"/>
                <w:szCs w:val="22"/>
                <w:lang w:val="es-CO" w:eastAsia="es-CO"/>
              </w:rPr>
            </w:pPr>
          </w:p>
          <w:p w14:paraId="3C719409" w14:textId="77777777" w:rsidR="00EA6964" w:rsidRPr="007442B2" w:rsidRDefault="00EA6964" w:rsidP="00EA6964">
            <w:pPr>
              <w:rPr>
                <w:rFonts w:ascii="Arial" w:hAnsi="Arial" w:cs="Arial"/>
                <w:sz w:val="22"/>
                <w:szCs w:val="22"/>
                <w:lang w:val="es-CO" w:eastAsia="es-CO"/>
              </w:rPr>
            </w:pPr>
          </w:p>
          <w:p w14:paraId="6C490172" w14:textId="77777777" w:rsidR="00EA6964" w:rsidRPr="007442B2" w:rsidRDefault="00EA6964" w:rsidP="00EA6964">
            <w:pPr>
              <w:rPr>
                <w:rFonts w:ascii="Arial" w:hAnsi="Arial" w:cs="Arial"/>
                <w:sz w:val="22"/>
                <w:szCs w:val="22"/>
                <w:lang w:val="es-CO" w:eastAsia="es-CO"/>
              </w:rPr>
            </w:pPr>
          </w:p>
          <w:p w14:paraId="47C96CFF" w14:textId="77777777" w:rsidR="00EA6964" w:rsidRPr="007442B2" w:rsidRDefault="00EA6964" w:rsidP="00EA6964">
            <w:pPr>
              <w:rPr>
                <w:rFonts w:ascii="Arial" w:hAnsi="Arial" w:cs="Arial"/>
                <w:sz w:val="22"/>
                <w:szCs w:val="22"/>
                <w:lang w:val="es-CO" w:eastAsia="es-CO"/>
              </w:rPr>
            </w:pPr>
          </w:p>
          <w:p w14:paraId="7208D1F9" w14:textId="77777777" w:rsidR="00EA6964" w:rsidRPr="007442B2" w:rsidRDefault="00EA6964" w:rsidP="00EA6964">
            <w:pPr>
              <w:rPr>
                <w:rFonts w:ascii="Arial" w:hAnsi="Arial" w:cs="Arial"/>
                <w:sz w:val="22"/>
                <w:szCs w:val="22"/>
                <w:lang w:val="es-CO" w:eastAsia="es-CO"/>
              </w:rPr>
            </w:pPr>
          </w:p>
        </w:tc>
        <w:tc>
          <w:tcPr>
            <w:tcW w:w="5320" w:type="dxa"/>
            <w:gridSpan w:val="3"/>
            <w:tcBorders>
              <w:top w:val="single" w:sz="4" w:space="0" w:color="auto"/>
              <w:bottom w:val="single" w:sz="4" w:space="0" w:color="auto"/>
            </w:tcBorders>
            <w:shd w:val="clear" w:color="auto" w:fill="auto"/>
          </w:tcPr>
          <w:p w14:paraId="61CC199D" w14:textId="77777777" w:rsidR="00CE1B7F"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 xml:space="preserve">Se revisaron los indicadores definidos para el proceso de Infraestructura Física, su trazabilidad, análisis y acciones derivadas. </w:t>
            </w:r>
          </w:p>
          <w:p w14:paraId="6EFB924E" w14:textId="77777777" w:rsidR="001A7BCE" w:rsidRPr="001A7BCE" w:rsidRDefault="001A7BCE" w:rsidP="001A7BCE">
            <w:pPr>
              <w:jc w:val="both"/>
              <w:rPr>
                <w:rFonts w:ascii="Arial" w:hAnsi="Arial" w:cs="Arial"/>
                <w:sz w:val="22"/>
                <w:szCs w:val="22"/>
                <w:lang w:val="es-CO" w:eastAsia="es-CO"/>
              </w:rPr>
            </w:pPr>
          </w:p>
          <w:p w14:paraId="62C7D325"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Atención de solicitudes de desarrollo de la planta física</w:t>
            </w:r>
          </w:p>
          <w:p w14:paraId="26FC13A0" w14:textId="77777777" w:rsidR="001A7BCE" w:rsidRPr="001A7BCE" w:rsidRDefault="001A7BCE" w:rsidP="001A7BCE">
            <w:pPr>
              <w:jc w:val="both"/>
              <w:rPr>
                <w:rFonts w:ascii="Arial" w:hAnsi="Arial" w:cs="Arial"/>
                <w:sz w:val="22"/>
                <w:szCs w:val="22"/>
                <w:lang w:val="es-CO" w:eastAsia="es-CO"/>
              </w:rPr>
            </w:pPr>
          </w:p>
          <w:p w14:paraId="2F89AB28"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Meta: ≥ 90%</w:t>
            </w:r>
          </w:p>
          <w:p w14:paraId="4F77E2B0"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Frecuencia de medición: Anual</w:t>
            </w:r>
          </w:p>
          <w:p w14:paraId="45406CE1"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Resultado 2024: No se recibieron solicitudes en el segundo semestre.</w:t>
            </w:r>
          </w:p>
          <w:p w14:paraId="539DBFA4" w14:textId="77777777" w:rsid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Observación: Se encuentra en proceso de actualización el procedimiento P-IF-05 y sus indicadores asociados, alineados al nuevo plan de inversiones institucional.</w:t>
            </w:r>
          </w:p>
          <w:p w14:paraId="22B7E66F" w14:textId="77777777" w:rsidR="002028D2" w:rsidRPr="001A7BCE" w:rsidRDefault="002028D2" w:rsidP="001A7BCE">
            <w:pPr>
              <w:jc w:val="both"/>
              <w:rPr>
                <w:rFonts w:ascii="Arial" w:hAnsi="Arial" w:cs="Arial"/>
                <w:sz w:val="22"/>
                <w:szCs w:val="22"/>
                <w:lang w:val="es-CO" w:eastAsia="es-CO"/>
              </w:rPr>
            </w:pPr>
          </w:p>
          <w:p w14:paraId="65CDD07D"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Atención de solicitudes de mantenimiento</w:t>
            </w:r>
          </w:p>
          <w:p w14:paraId="3C6799C7"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Meta: ≥ 85%</w:t>
            </w:r>
          </w:p>
          <w:p w14:paraId="6D8335E4"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Frecuencia de medición: Trimestral</w:t>
            </w:r>
          </w:p>
          <w:p w14:paraId="5DB75A6C"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Resultado 1er trimestre 2025: 96%</w:t>
            </w:r>
          </w:p>
          <w:p w14:paraId="5E14BEF8"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Comparativo 1er trimestre 2024: 89%</w:t>
            </w:r>
          </w:p>
          <w:p w14:paraId="5CEF12D9" w14:textId="77777777" w:rsid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Análisis: Se evidencia mejora en la planificación y ejecución. Se recomienda mantener la comparación con el mismo trimestre del año anterior para identificar tendencias estacionales.</w:t>
            </w:r>
          </w:p>
          <w:p w14:paraId="474AEF0C" w14:textId="77777777" w:rsidR="002028D2" w:rsidRPr="001A7BCE" w:rsidRDefault="002028D2" w:rsidP="001A7BCE">
            <w:pPr>
              <w:jc w:val="both"/>
              <w:rPr>
                <w:rFonts w:ascii="Arial" w:hAnsi="Arial" w:cs="Arial"/>
                <w:sz w:val="22"/>
                <w:szCs w:val="22"/>
                <w:lang w:val="es-CO" w:eastAsia="es-CO"/>
              </w:rPr>
            </w:pPr>
          </w:p>
          <w:p w14:paraId="5AB2F81B"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Cumplimiento del plan de mantenimiento preventivo</w:t>
            </w:r>
          </w:p>
          <w:p w14:paraId="53116D65"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Meta: ≥ 90%</w:t>
            </w:r>
          </w:p>
          <w:p w14:paraId="5E9EB0BA"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Frecuencia de medición: Trimestral</w:t>
            </w:r>
          </w:p>
          <w:p w14:paraId="08EEC523"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Resultado 1er trimestre 2025: 90%</w:t>
            </w:r>
          </w:p>
          <w:p w14:paraId="4B0D82F7" w14:textId="77777777" w:rsid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 xml:space="preserve">Observación: Se identificó que las rutinas especializadas del teatro afectaban la estabilidad del indicador. Como acción correctiva, se excluyeron del </w:t>
            </w:r>
            <w:r w:rsidRPr="001A7BCE">
              <w:rPr>
                <w:rFonts w:ascii="Arial" w:hAnsi="Arial" w:cs="Arial"/>
                <w:sz w:val="22"/>
                <w:szCs w:val="22"/>
                <w:lang w:val="es-CO" w:eastAsia="es-CO"/>
              </w:rPr>
              <w:lastRenderedPageBreak/>
              <w:t>plan de mantenimiento de Infraestructura Física y se asignaron al área de Extensión y Servicios Externos.</w:t>
            </w:r>
          </w:p>
          <w:p w14:paraId="72CCF2FB" w14:textId="77777777" w:rsidR="0049420B" w:rsidRPr="001A7BCE" w:rsidRDefault="0049420B" w:rsidP="001A7BCE">
            <w:pPr>
              <w:jc w:val="both"/>
              <w:rPr>
                <w:rFonts w:ascii="Arial" w:hAnsi="Arial" w:cs="Arial"/>
                <w:sz w:val="22"/>
                <w:szCs w:val="22"/>
                <w:lang w:val="es-CO" w:eastAsia="es-CO"/>
              </w:rPr>
            </w:pPr>
          </w:p>
          <w:p w14:paraId="606620DC"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Satisfacción del usuario por el servicio prestado</w:t>
            </w:r>
          </w:p>
          <w:p w14:paraId="3F6D22F3"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Meta: ≥ 95%</w:t>
            </w:r>
          </w:p>
          <w:p w14:paraId="58E29A98"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Frecuencia de medición: Trimestral</w:t>
            </w:r>
          </w:p>
          <w:p w14:paraId="08519CA7" w14:textId="77777777" w:rsidR="001A7BCE" w:rsidRPr="001A7BCE"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Resultado 1er trimestre 2025: 98%</w:t>
            </w:r>
          </w:p>
          <w:p w14:paraId="576C29A7" w14:textId="3DF36791" w:rsidR="00EA6964" w:rsidRPr="007442B2" w:rsidRDefault="001A7BCE" w:rsidP="001A7BCE">
            <w:pPr>
              <w:jc w:val="both"/>
              <w:rPr>
                <w:rFonts w:ascii="Arial" w:hAnsi="Arial" w:cs="Arial"/>
                <w:sz w:val="22"/>
                <w:szCs w:val="22"/>
                <w:lang w:val="es-CO" w:eastAsia="es-CO"/>
              </w:rPr>
            </w:pPr>
            <w:r w:rsidRPr="001A7BCE">
              <w:rPr>
                <w:rFonts w:ascii="Arial" w:hAnsi="Arial" w:cs="Arial"/>
                <w:sz w:val="22"/>
                <w:szCs w:val="22"/>
                <w:lang w:val="es-CO" w:eastAsia="es-CO"/>
              </w:rPr>
              <w:t>Análisis: Se mantiene una tendencia de alta satisfacción. Se destaca la efectividad de las acciones de mejora y el fortalecimiento de los canales de retroalimentación.</w:t>
            </w:r>
          </w:p>
        </w:tc>
        <w:tc>
          <w:tcPr>
            <w:tcW w:w="1026" w:type="dxa"/>
            <w:tcBorders>
              <w:top w:val="single" w:sz="4" w:space="0" w:color="auto"/>
              <w:bottom w:val="single" w:sz="4" w:space="0" w:color="auto"/>
            </w:tcBorders>
            <w:shd w:val="clear" w:color="auto" w:fill="auto"/>
          </w:tcPr>
          <w:p w14:paraId="6B86DEFB" w14:textId="4031E824" w:rsidR="00EA6964" w:rsidRPr="007442B2" w:rsidRDefault="00F70AFF" w:rsidP="00EA6964">
            <w:pPr>
              <w:jc w:val="both"/>
              <w:rPr>
                <w:rFonts w:ascii="Arial" w:hAnsi="Arial" w:cs="Arial"/>
                <w:bCs/>
                <w:sz w:val="22"/>
                <w:szCs w:val="22"/>
                <w:lang w:val="es-CO" w:eastAsia="es-CO"/>
              </w:rPr>
            </w:pPr>
            <w:r>
              <w:rPr>
                <w:rFonts w:ascii="Arial" w:hAnsi="Arial" w:cs="Arial"/>
                <w:bCs/>
                <w:sz w:val="22"/>
                <w:szCs w:val="22"/>
                <w:lang w:val="es-CO" w:eastAsia="es-CO"/>
              </w:rPr>
              <w:lastRenderedPageBreak/>
              <w:t>OK</w:t>
            </w:r>
          </w:p>
        </w:tc>
      </w:tr>
      <w:tr w:rsidR="007442B2" w:rsidRPr="007442B2" w14:paraId="6E5BDFE7" w14:textId="77777777" w:rsidTr="7460C5A7">
        <w:trPr>
          <w:trHeight w:val="295"/>
        </w:trPr>
        <w:tc>
          <w:tcPr>
            <w:tcW w:w="1783" w:type="dxa"/>
            <w:tcBorders>
              <w:top w:val="single" w:sz="4" w:space="0" w:color="auto"/>
              <w:left w:val="single" w:sz="4" w:space="0" w:color="auto"/>
              <w:bottom w:val="single" w:sz="4" w:space="0" w:color="auto"/>
            </w:tcBorders>
            <w:shd w:val="clear" w:color="auto" w:fill="auto"/>
          </w:tcPr>
          <w:p w14:paraId="39129E48" w14:textId="0094BF86"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ISO 9001;2015 9.1.3 Análisis y evaluación</w:t>
            </w:r>
          </w:p>
        </w:tc>
        <w:tc>
          <w:tcPr>
            <w:tcW w:w="1701" w:type="dxa"/>
            <w:gridSpan w:val="2"/>
            <w:tcBorders>
              <w:top w:val="single" w:sz="4" w:space="0" w:color="auto"/>
              <w:bottom w:val="single" w:sz="4" w:space="0" w:color="auto"/>
            </w:tcBorders>
            <w:shd w:val="clear" w:color="auto" w:fill="auto"/>
          </w:tcPr>
          <w:p w14:paraId="1A4F07E6" w14:textId="77777777" w:rsidR="00EA6964" w:rsidRPr="007442B2" w:rsidRDefault="00EA6964" w:rsidP="00EA6964">
            <w:pPr>
              <w:jc w:val="both"/>
              <w:rPr>
                <w:rFonts w:ascii="Arial" w:hAnsi="Arial" w:cs="Arial"/>
                <w:bCs/>
                <w:sz w:val="22"/>
                <w:szCs w:val="22"/>
                <w:lang w:val="es-CO" w:eastAsia="es-CO"/>
              </w:rPr>
            </w:pPr>
          </w:p>
        </w:tc>
        <w:tc>
          <w:tcPr>
            <w:tcW w:w="5320" w:type="dxa"/>
            <w:gridSpan w:val="3"/>
            <w:tcBorders>
              <w:top w:val="single" w:sz="4" w:space="0" w:color="auto"/>
              <w:bottom w:val="single" w:sz="4" w:space="0" w:color="auto"/>
            </w:tcBorders>
            <w:shd w:val="clear" w:color="auto" w:fill="auto"/>
          </w:tcPr>
          <w:p w14:paraId="0E5BD2A1" w14:textId="0BA4E5C4" w:rsidR="00EC2F51" w:rsidRPr="00EC2F51" w:rsidRDefault="00EC2F51" w:rsidP="00EC2F51">
            <w:pPr>
              <w:jc w:val="both"/>
              <w:rPr>
                <w:rFonts w:ascii="Arial" w:hAnsi="Arial" w:cs="Arial"/>
                <w:sz w:val="22"/>
                <w:szCs w:val="22"/>
                <w:lang w:val="es-CO" w:eastAsia="es-CO"/>
              </w:rPr>
            </w:pPr>
            <w:r w:rsidRPr="00EC2F51">
              <w:rPr>
                <w:rFonts w:ascii="Arial" w:hAnsi="Arial" w:cs="Arial"/>
                <w:sz w:val="22"/>
                <w:szCs w:val="22"/>
                <w:lang w:val="es-CO" w:eastAsia="es-CO"/>
              </w:rPr>
              <w:t>El proceso de Infraestructura Física cuenta con mecanismos establecidos para recopilar, analizar y evaluar información clave sobre el desempeño del proceso y la satisfacción del usuario.</w:t>
            </w:r>
          </w:p>
          <w:p w14:paraId="440CB98D" w14:textId="77777777" w:rsidR="0049420B" w:rsidRDefault="0049420B" w:rsidP="00EC2F51">
            <w:pPr>
              <w:jc w:val="both"/>
              <w:rPr>
                <w:rFonts w:ascii="Arial" w:hAnsi="Arial" w:cs="Arial"/>
                <w:sz w:val="22"/>
                <w:szCs w:val="22"/>
                <w:lang w:val="es-CO" w:eastAsia="es-CO"/>
              </w:rPr>
            </w:pPr>
          </w:p>
          <w:p w14:paraId="0E70C415" w14:textId="1F2AB273" w:rsidR="00EC2F51" w:rsidRPr="00EC2F51" w:rsidRDefault="00EC2F51" w:rsidP="00EC2F51">
            <w:pPr>
              <w:jc w:val="both"/>
              <w:rPr>
                <w:rFonts w:ascii="Arial" w:hAnsi="Arial" w:cs="Arial"/>
                <w:sz w:val="22"/>
                <w:szCs w:val="22"/>
                <w:lang w:val="es-CO" w:eastAsia="es-CO"/>
              </w:rPr>
            </w:pPr>
            <w:r w:rsidRPr="00EC2F51">
              <w:rPr>
                <w:rFonts w:ascii="Arial" w:hAnsi="Arial" w:cs="Arial"/>
                <w:sz w:val="22"/>
                <w:szCs w:val="22"/>
                <w:lang w:val="es-CO" w:eastAsia="es-CO"/>
              </w:rPr>
              <w:t>Indicadores de desempeño:</w:t>
            </w:r>
          </w:p>
          <w:p w14:paraId="171F131A" w14:textId="77777777" w:rsidR="00EC2F51" w:rsidRPr="00EC2F51" w:rsidRDefault="00EC2F51" w:rsidP="00EC2F51">
            <w:pPr>
              <w:jc w:val="both"/>
              <w:rPr>
                <w:rFonts w:ascii="Arial" w:hAnsi="Arial" w:cs="Arial"/>
                <w:sz w:val="22"/>
                <w:szCs w:val="22"/>
                <w:lang w:val="es-CO" w:eastAsia="es-CO"/>
              </w:rPr>
            </w:pPr>
            <w:r w:rsidRPr="00EC2F51">
              <w:rPr>
                <w:rFonts w:ascii="Arial" w:hAnsi="Arial" w:cs="Arial"/>
                <w:sz w:val="22"/>
                <w:szCs w:val="22"/>
                <w:lang w:val="es-CO" w:eastAsia="es-CO"/>
              </w:rPr>
              <w:t>Se cuenta con un conjunto de indicadores definidos, medidos y analizados periódicamente. Estos indicadores permiten evaluar:</w:t>
            </w:r>
          </w:p>
          <w:p w14:paraId="1E2C8C23" w14:textId="77777777" w:rsidR="00EC2F51" w:rsidRPr="00EC2F51" w:rsidRDefault="00EC2F51" w:rsidP="00EC2F51">
            <w:pPr>
              <w:jc w:val="both"/>
              <w:rPr>
                <w:rFonts w:ascii="Arial" w:hAnsi="Arial" w:cs="Arial"/>
                <w:sz w:val="22"/>
                <w:szCs w:val="22"/>
                <w:lang w:val="es-CO" w:eastAsia="es-CO"/>
              </w:rPr>
            </w:pPr>
          </w:p>
          <w:p w14:paraId="2E08DD54" w14:textId="77777777" w:rsidR="00EC2F51" w:rsidRPr="00EC2F51" w:rsidRDefault="00EC2F51" w:rsidP="00EC2F51">
            <w:pPr>
              <w:jc w:val="both"/>
              <w:rPr>
                <w:rFonts w:ascii="Arial" w:hAnsi="Arial" w:cs="Arial"/>
                <w:sz w:val="22"/>
                <w:szCs w:val="22"/>
                <w:lang w:val="es-CO" w:eastAsia="es-CO"/>
              </w:rPr>
            </w:pPr>
            <w:r w:rsidRPr="00EC2F51">
              <w:rPr>
                <w:rFonts w:ascii="Arial" w:hAnsi="Arial" w:cs="Arial"/>
                <w:sz w:val="22"/>
                <w:szCs w:val="22"/>
                <w:lang w:val="es-CO" w:eastAsia="es-CO"/>
              </w:rPr>
              <w:t>El cumplimiento del plan de mantenimiento preventivo.</w:t>
            </w:r>
          </w:p>
          <w:p w14:paraId="251FA55A" w14:textId="77777777" w:rsidR="00EC2F51" w:rsidRPr="00EC2F51" w:rsidRDefault="00EC2F51" w:rsidP="00EC2F51">
            <w:pPr>
              <w:jc w:val="both"/>
              <w:rPr>
                <w:rFonts w:ascii="Arial" w:hAnsi="Arial" w:cs="Arial"/>
                <w:sz w:val="22"/>
                <w:szCs w:val="22"/>
                <w:lang w:val="es-CO" w:eastAsia="es-CO"/>
              </w:rPr>
            </w:pPr>
            <w:r w:rsidRPr="00EC2F51">
              <w:rPr>
                <w:rFonts w:ascii="Arial" w:hAnsi="Arial" w:cs="Arial"/>
                <w:sz w:val="22"/>
                <w:szCs w:val="22"/>
                <w:lang w:val="es-CO" w:eastAsia="es-CO"/>
              </w:rPr>
              <w:t>La atención oportuna de solicitudes de mantenimiento y desarrollo.</w:t>
            </w:r>
          </w:p>
          <w:p w14:paraId="4A172C43" w14:textId="77777777" w:rsidR="00EC2F51" w:rsidRPr="00EC2F51" w:rsidRDefault="00EC2F51" w:rsidP="00EC2F51">
            <w:pPr>
              <w:jc w:val="both"/>
              <w:rPr>
                <w:rFonts w:ascii="Arial" w:hAnsi="Arial" w:cs="Arial"/>
                <w:sz w:val="22"/>
                <w:szCs w:val="22"/>
                <w:lang w:val="es-CO" w:eastAsia="es-CO"/>
              </w:rPr>
            </w:pPr>
            <w:r w:rsidRPr="00EC2F51">
              <w:rPr>
                <w:rFonts w:ascii="Arial" w:hAnsi="Arial" w:cs="Arial"/>
                <w:sz w:val="22"/>
                <w:szCs w:val="22"/>
                <w:lang w:val="es-CO" w:eastAsia="es-CO"/>
              </w:rPr>
              <w:t>La satisfacción del usuario.</w:t>
            </w:r>
          </w:p>
          <w:p w14:paraId="7609D383" w14:textId="77777777" w:rsidR="00EC2F51" w:rsidRPr="00EC2F51" w:rsidRDefault="00EC2F51" w:rsidP="00EC2F51">
            <w:pPr>
              <w:jc w:val="both"/>
              <w:rPr>
                <w:rFonts w:ascii="Arial" w:hAnsi="Arial" w:cs="Arial"/>
                <w:sz w:val="22"/>
                <w:szCs w:val="22"/>
                <w:lang w:val="es-CO" w:eastAsia="es-CO"/>
              </w:rPr>
            </w:pPr>
            <w:r w:rsidRPr="00EC2F51">
              <w:rPr>
                <w:rFonts w:ascii="Arial" w:hAnsi="Arial" w:cs="Arial"/>
                <w:sz w:val="22"/>
                <w:szCs w:val="22"/>
                <w:lang w:val="es-CO" w:eastAsia="es-CO"/>
              </w:rPr>
              <w:t>La eficacia de las acciones correctivas y de mejora.</w:t>
            </w:r>
          </w:p>
          <w:p w14:paraId="4B9E9552" w14:textId="77777777" w:rsidR="00EC2F51" w:rsidRPr="00EC2F51" w:rsidRDefault="00EC2F51" w:rsidP="00EC2F51">
            <w:pPr>
              <w:jc w:val="both"/>
              <w:rPr>
                <w:rFonts w:ascii="Arial" w:hAnsi="Arial" w:cs="Arial"/>
                <w:sz w:val="22"/>
                <w:szCs w:val="22"/>
                <w:lang w:val="es-CO" w:eastAsia="es-CO"/>
              </w:rPr>
            </w:pPr>
          </w:p>
          <w:p w14:paraId="1DD34A7A" w14:textId="7F51DE42" w:rsidR="00EC2F51" w:rsidRDefault="00EC2F51" w:rsidP="00EC2F51">
            <w:pPr>
              <w:jc w:val="both"/>
              <w:rPr>
                <w:rFonts w:ascii="Arial" w:hAnsi="Arial" w:cs="Arial"/>
                <w:sz w:val="22"/>
                <w:szCs w:val="22"/>
                <w:lang w:val="es-CO" w:eastAsia="es-CO"/>
              </w:rPr>
            </w:pPr>
            <w:r w:rsidRPr="00EC2F51">
              <w:rPr>
                <w:rFonts w:ascii="Arial" w:hAnsi="Arial" w:cs="Arial"/>
                <w:sz w:val="22"/>
                <w:szCs w:val="22"/>
                <w:lang w:val="es-CO" w:eastAsia="es-CO"/>
              </w:rPr>
              <w:t>Los resultados de los indicadores son insumo para la toma de decisiones y en la planificación del proceso</w:t>
            </w:r>
          </w:p>
          <w:p w14:paraId="577A66F0" w14:textId="77777777" w:rsidR="0049420B" w:rsidRPr="00EC2F51" w:rsidRDefault="0049420B" w:rsidP="00EC2F51">
            <w:pPr>
              <w:jc w:val="both"/>
              <w:rPr>
                <w:rFonts w:ascii="Arial" w:hAnsi="Arial" w:cs="Arial"/>
                <w:sz w:val="22"/>
                <w:szCs w:val="22"/>
                <w:lang w:val="es-CO" w:eastAsia="es-CO"/>
              </w:rPr>
            </w:pPr>
          </w:p>
          <w:p w14:paraId="64EED0EE" w14:textId="0C5DA364" w:rsidR="00EA6964" w:rsidRPr="007442B2" w:rsidRDefault="00EA6964" w:rsidP="00EC2F51">
            <w:pPr>
              <w:jc w:val="both"/>
              <w:rPr>
                <w:rFonts w:ascii="Arial" w:hAnsi="Arial" w:cs="Arial"/>
                <w:sz w:val="22"/>
                <w:szCs w:val="22"/>
                <w:lang w:val="es-CO" w:eastAsia="es-CO"/>
              </w:rPr>
            </w:pPr>
          </w:p>
        </w:tc>
        <w:tc>
          <w:tcPr>
            <w:tcW w:w="1026" w:type="dxa"/>
            <w:tcBorders>
              <w:top w:val="single" w:sz="4" w:space="0" w:color="auto"/>
              <w:bottom w:val="single" w:sz="4" w:space="0" w:color="auto"/>
            </w:tcBorders>
            <w:shd w:val="clear" w:color="auto" w:fill="auto"/>
          </w:tcPr>
          <w:p w14:paraId="38D21427" w14:textId="003C44FD"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OK</w:t>
            </w:r>
          </w:p>
        </w:tc>
      </w:tr>
      <w:tr w:rsidR="007442B2" w:rsidRPr="007442B2" w14:paraId="7DBC5F4A" w14:textId="77777777" w:rsidTr="7460C5A7">
        <w:trPr>
          <w:trHeight w:val="1266"/>
        </w:trPr>
        <w:tc>
          <w:tcPr>
            <w:tcW w:w="1783" w:type="dxa"/>
            <w:tcBorders>
              <w:left w:val="single" w:sz="4" w:space="0" w:color="auto"/>
              <w:bottom w:val="single" w:sz="4" w:space="0" w:color="auto"/>
            </w:tcBorders>
            <w:shd w:val="clear" w:color="auto" w:fill="auto"/>
          </w:tcPr>
          <w:p w14:paraId="7DBC5F45" w14:textId="33DF454C" w:rsidR="00EA6964" w:rsidRPr="007442B2" w:rsidRDefault="00EA6964" w:rsidP="00EA6964">
            <w:pPr>
              <w:jc w:val="both"/>
              <w:rPr>
                <w:rFonts w:ascii="Arial" w:hAnsi="Arial" w:cs="Arial"/>
                <w:bCs/>
                <w:sz w:val="22"/>
                <w:szCs w:val="22"/>
                <w:lang w:val="es-CO" w:eastAsia="es-CO"/>
              </w:rPr>
            </w:pPr>
            <w:permStart w:id="1682585122" w:edGrp="everyone"/>
            <w:r w:rsidRPr="007442B2">
              <w:rPr>
                <w:rFonts w:ascii="Arial" w:hAnsi="Arial" w:cs="Arial"/>
                <w:bCs/>
                <w:sz w:val="22"/>
                <w:szCs w:val="22"/>
                <w:lang w:val="es-CO" w:eastAsia="es-CO"/>
              </w:rPr>
              <w:t>ISO 9001;2015 10. Mejora</w:t>
            </w:r>
          </w:p>
        </w:tc>
        <w:tc>
          <w:tcPr>
            <w:tcW w:w="1701" w:type="dxa"/>
            <w:gridSpan w:val="2"/>
            <w:tcBorders>
              <w:bottom w:val="single" w:sz="4" w:space="0" w:color="auto"/>
            </w:tcBorders>
            <w:shd w:val="clear" w:color="auto" w:fill="auto"/>
          </w:tcPr>
          <w:p w14:paraId="40F90359" w14:textId="77777777"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Informe de auditoría NC  detectadas</w:t>
            </w:r>
          </w:p>
          <w:p w14:paraId="2C023E7B" w14:textId="77777777"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Acciones que se tomaron</w:t>
            </w:r>
          </w:p>
          <w:p w14:paraId="6D23C3A8" w14:textId="77777777"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Estado de las acciones del proceso</w:t>
            </w:r>
          </w:p>
          <w:p w14:paraId="1015EF1B" w14:textId="77777777"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Acciones de mejora</w:t>
            </w:r>
          </w:p>
          <w:p w14:paraId="7DBC5F47" w14:textId="3482A804"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Si se generó un riesgo para actualizar la matriz</w:t>
            </w:r>
          </w:p>
        </w:tc>
        <w:tc>
          <w:tcPr>
            <w:tcW w:w="5320" w:type="dxa"/>
            <w:gridSpan w:val="3"/>
            <w:tcBorders>
              <w:top w:val="single" w:sz="4" w:space="0" w:color="auto"/>
            </w:tcBorders>
            <w:shd w:val="clear" w:color="auto" w:fill="auto"/>
          </w:tcPr>
          <w:p w14:paraId="7DBC5F48" w14:textId="629C44DF" w:rsidR="00EA6964" w:rsidRPr="007442B2" w:rsidRDefault="00EA6964" w:rsidP="00EA6964">
            <w:pPr>
              <w:jc w:val="both"/>
              <w:rPr>
                <w:rFonts w:ascii="Arial" w:hAnsi="Arial" w:cs="Arial"/>
                <w:sz w:val="22"/>
                <w:szCs w:val="22"/>
                <w:lang w:val="es-CO" w:eastAsia="es-CO"/>
              </w:rPr>
            </w:pPr>
          </w:p>
        </w:tc>
        <w:tc>
          <w:tcPr>
            <w:tcW w:w="1026" w:type="dxa"/>
            <w:tcBorders>
              <w:top w:val="single" w:sz="4" w:space="0" w:color="auto"/>
            </w:tcBorders>
            <w:shd w:val="clear" w:color="auto" w:fill="auto"/>
          </w:tcPr>
          <w:p w14:paraId="7DBC5F49" w14:textId="2E52E147" w:rsidR="00EA6964" w:rsidRPr="007442B2" w:rsidRDefault="00EA6964" w:rsidP="00EA6964">
            <w:pPr>
              <w:jc w:val="both"/>
              <w:rPr>
                <w:rFonts w:ascii="Arial" w:hAnsi="Arial" w:cs="Arial"/>
                <w:bCs/>
                <w:sz w:val="22"/>
                <w:szCs w:val="22"/>
                <w:lang w:val="es-CO" w:eastAsia="es-CO"/>
              </w:rPr>
            </w:pPr>
            <w:r w:rsidRPr="007442B2">
              <w:rPr>
                <w:rFonts w:ascii="Arial" w:hAnsi="Arial" w:cs="Arial"/>
                <w:bCs/>
                <w:sz w:val="22"/>
                <w:szCs w:val="22"/>
                <w:lang w:val="es-CO" w:eastAsia="es-CO"/>
              </w:rPr>
              <w:t>OK</w:t>
            </w:r>
          </w:p>
        </w:tc>
      </w:tr>
      <w:permEnd w:id="1682585122"/>
    </w:tbl>
    <w:p w14:paraId="7DBC5F4B" w14:textId="77777777" w:rsidR="00BE6582" w:rsidRPr="007442B2" w:rsidRDefault="00BE6582" w:rsidP="00BE6582">
      <w:pPr>
        <w:rPr>
          <w:rFonts w:ascii="Arial" w:hAnsi="Arial" w:cs="Arial"/>
          <w:sz w:val="18"/>
          <w:szCs w:val="18"/>
        </w:rPr>
      </w:pPr>
    </w:p>
    <w:p w14:paraId="7DBC5F4C" w14:textId="77777777" w:rsidR="00BE6582" w:rsidRPr="007442B2" w:rsidRDefault="00A97579" w:rsidP="00BE6582">
      <w:pPr>
        <w:rPr>
          <w:rFonts w:ascii="Arial" w:hAnsi="Arial" w:cs="Arial"/>
          <w:strike/>
          <w:sz w:val="22"/>
          <w:szCs w:val="18"/>
        </w:rPr>
      </w:pPr>
      <w:r w:rsidRPr="007442B2">
        <w:rPr>
          <w:rFonts w:ascii="Arial" w:hAnsi="Arial" w:cs="Arial"/>
          <w:sz w:val="22"/>
          <w:szCs w:val="18"/>
        </w:rPr>
        <w:t xml:space="preserve">Nota 1: Revisar en los procesos el uso correcto del logo de certificación </w:t>
      </w:r>
    </w:p>
    <w:p w14:paraId="7DBC5F4D" w14:textId="77777777" w:rsidR="00C07193" w:rsidRPr="007442B2" w:rsidRDefault="00A97579" w:rsidP="00BE6582">
      <w:pPr>
        <w:rPr>
          <w:rFonts w:ascii="Arial" w:hAnsi="Arial" w:cs="Arial"/>
          <w:sz w:val="22"/>
          <w:szCs w:val="18"/>
        </w:rPr>
      </w:pPr>
      <w:r w:rsidRPr="007442B2">
        <w:rPr>
          <w:rFonts w:ascii="Arial" w:hAnsi="Arial" w:cs="Arial"/>
          <w:sz w:val="22"/>
          <w:szCs w:val="18"/>
        </w:rPr>
        <w:t>Nota 2:</w:t>
      </w:r>
      <w:r w:rsidR="00C07193" w:rsidRPr="007442B2">
        <w:rPr>
          <w:rFonts w:ascii="Arial" w:hAnsi="Arial" w:cs="Arial"/>
          <w:sz w:val="22"/>
          <w:szCs w:val="18"/>
        </w:rPr>
        <w:t xml:space="preserve"> Inserte tantas filas como requiera</w:t>
      </w:r>
    </w:p>
    <w:p w14:paraId="7DBC5F4E" w14:textId="77777777" w:rsidR="00A97579" w:rsidRPr="007442B2" w:rsidRDefault="00C07193" w:rsidP="00BE6582">
      <w:pPr>
        <w:rPr>
          <w:rFonts w:ascii="Arial" w:hAnsi="Arial" w:cs="Arial"/>
          <w:sz w:val="22"/>
          <w:szCs w:val="18"/>
        </w:rPr>
      </w:pPr>
      <w:r w:rsidRPr="007442B2">
        <w:rPr>
          <w:rFonts w:ascii="Arial" w:hAnsi="Arial" w:cs="Arial"/>
          <w:sz w:val="22"/>
          <w:szCs w:val="18"/>
        </w:rPr>
        <w:lastRenderedPageBreak/>
        <w:t>Nota 3: Verifique que incluya  todos los requisitos aplicables al proceso</w:t>
      </w:r>
      <w:r w:rsidR="009D641F" w:rsidRPr="007442B2">
        <w:rPr>
          <w:rFonts w:ascii="Arial" w:hAnsi="Arial" w:cs="Arial"/>
          <w:sz w:val="22"/>
          <w:szCs w:val="18"/>
        </w:rPr>
        <w:t>, subproceso</w:t>
      </w:r>
      <w:r w:rsidRPr="007442B2">
        <w:rPr>
          <w:rFonts w:ascii="Arial" w:hAnsi="Arial" w:cs="Arial"/>
          <w:sz w:val="22"/>
          <w:szCs w:val="18"/>
        </w:rPr>
        <w:t xml:space="preserve"> o actividad que auditará</w:t>
      </w:r>
      <w:r w:rsidR="00A97579" w:rsidRPr="007442B2">
        <w:rPr>
          <w:rFonts w:ascii="Arial" w:hAnsi="Arial" w:cs="Arial"/>
          <w:sz w:val="22"/>
          <w:szCs w:val="18"/>
        </w:rPr>
        <w:t xml:space="preserve"> </w:t>
      </w:r>
    </w:p>
    <w:p w14:paraId="7DBC5F4F" w14:textId="77777777" w:rsidR="00A97579" w:rsidRPr="007442B2" w:rsidRDefault="00A97579" w:rsidP="00BE6582">
      <w:pPr>
        <w:rPr>
          <w:rFonts w:ascii="Arial" w:hAnsi="Arial" w:cs="Arial"/>
          <w:sz w:val="18"/>
          <w:szCs w:val="18"/>
        </w:rPr>
      </w:pPr>
    </w:p>
    <w:p w14:paraId="7DBC5F50" w14:textId="77777777" w:rsidR="00A97579" w:rsidRPr="007442B2" w:rsidRDefault="00A97579" w:rsidP="00BE6582">
      <w:pPr>
        <w:rPr>
          <w:rFonts w:ascii="Arial" w:hAnsi="Arial" w:cs="Arial"/>
          <w:sz w:val="18"/>
          <w:szCs w:val="18"/>
        </w:rPr>
      </w:pPr>
    </w:p>
    <w:sectPr w:rsidR="00A97579" w:rsidRPr="007442B2" w:rsidSect="00B86CB2">
      <w:headerReference w:type="default" r:id="rId11"/>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BD73" w14:textId="77777777" w:rsidR="00CB6646" w:rsidRDefault="00CB6646" w:rsidP="00BE6582">
      <w:r>
        <w:separator/>
      </w:r>
    </w:p>
  </w:endnote>
  <w:endnote w:type="continuationSeparator" w:id="0">
    <w:p w14:paraId="6DE5EEC4" w14:textId="77777777" w:rsidR="00CB6646" w:rsidRDefault="00CB6646" w:rsidP="00BE6582">
      <w:r>
        <w:continuationSeparator/>
      </w:r>
    </w:p>
  </w:endnote>
  <w:endnote w:type="continuationNotice" w:id="1">
    <w:p w14:paraId="601AE5A0" w14:textId="77777777" w:rsidR="00CB6646" w:rsidRDefault="00CB6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BAC3B" w14:textId="77777777" w:rsidR="00CB6646" w:rsidRDefault="00CB6646" w:rsidP="00BE6582">
      <w:r>
        <w:separator/>
      </w:r>
    </w:p>
  </w:footnote>
  <w:footnote w:type="continuationSeparator" w:id="0">
    <w:p w14:paraId="4773A931" w14:textId="77777777" w:rsidR="00CB6646" w:rsidRDefault="00CB6646" w:rsidP="00BE6582">
      <w:r>
        <w:continuationSeparator/>
      </w:r>
    </w:p>
  </w:footnote>
  <w:footnote w:type="continuationNotice" w:id="1">
    <w:p w14:paraId="0724AE6F" w14:textId="77777777" w:rsidR="00CB6646" w:rsidRDefault="00CB6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5F55" w14:textId="77777777" w:rsidR="00111CFF" w:rsidRDefault="00111CFF" w:rsidP="00111CFF">
    <w:pPr>
      <w:pStyle w:val="Encabezado"/>
    </w:pPr>
    <w:r>
      <w:rPr>
        <w:noProof/>
        <w:lang w:val="es-MX" w:eastAsia="es-MX"/>
      </w:rPr>
      <mc:AlternateContent>
        <mc:Choice Requires="wps">
          <w:drawing>
            <wp:anchor distT="0" distB="0" distL="114300" distR="114300" simplePos="0" relativeHeight="251658240" behindDoc="0" locked="0" layoutInCell="1" allowOverlap="1" wp14:anchorId="7DBC5F59" wp14:editId="7DBC5F5A">
              <wp:simplePos x="0" y="0"/>
              <wp:positionH relativeFrom="column">
                <wp:posOffset>2886710</wp:posOffset>
              </wp:positionH>
              <wp:positionV relativeFrom="paragraph">
                <wp:posOffset>-52866</wp:posOffset>
              </wp:positionV>
              <wp:extent cx="3379441" cy="542925"/>
              <wp:effectExtent l="0" t="0" r="0" b="952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9441"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C5F63" w14:textId="77777777" w:rsidR="00111CFF" w:rsidRDefault="00111CFF" w:rsidP="00111CFF">
                          <w:pPr>
                            <w:jc w:val="center"/>
                            <w:rPr>
                              <w:rFonts w:ascii="Trebuchet MS" w:hAnsi="Trebuchet MS"/>
                              <w:sz w:val="16"/>
                            </w:rPr>
                          </w:pPr>
                        </w:p>
                        <w:p w14:paraId="7DBC5F64" w14:textId="77777777" w:rsidR="00111CFF" w:rsidRPr="00A70C7D" w:rsidRDefault="00111CFF" w:rsidP="00BE6582">
                          <w:pPr>
                            <w:jc w:val="right"/>
                            <w:rPr>
                              <w:rFonts w:ascii="Arial" w:hAnsi="Arial" w:cs="Arial"/>
                              <w:b/>
                              <w:i/>
                              <w:sz w:val="22"/>
                              <w:szCs w:val="22"/>
                            </w:rPr>
                          </w:pPr>
                          <w:r w:rsidRPr="00A70C7D">
                            <w:rPr>
                              <w:rFonts w:ascii="Arial" w:hAnsi="Arial" w:cs="Arial"/>
                              <w:b/>
                              <w:sz w:val="22"/>
                              <w:szCs w:val="22"/>
                            </w:rPr>
                            <w:t xml:space="preserve">LISTA DE VERIFICACIÓN PARA AUDITORÍAS INTERNAS DEL SISTEMA DE GESTIÓN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C5F59" id="Rectángulo 6" o:spid="_x0000_s1026" style="position:absolute;margin-left:227.3pt;margin-top:-4.15pt;width:266.1pt;height:4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" filled="f" stroked="f">
              <v:textbox>
                <w:txbxContent>
                  <w:p w14:paraId="7DBC5F63" w14:textId="77777777" w:rsidR="00111CFF" w:rsidRDefault="00111CFF" w:rsidP="00111CFF">
                    <w:pPr>
                      <w:jc w:val="center"/>
                      <w:rPr>
                        <w:rFonts w:ascii="Trebuchet MS" w:hAnsi="Trebuchet MS"/>
                        <w:sz w:val="16"/>
                      </w:rPr>
                    </w:pPr>
                  </w:p>
                  <w:p w14:paraId="7DBC5F64" w14:textId="77777777" w:rsidR="00111CFF" w:rsidRPr="00A70C7D" w:rsidRDefault="00111CFF" w:rsidP="00BE6582">
                    <w:pPr>
                      <w:jc w:val="right"/>
                      <w:rPr>
                        <w:rFonts w:ascii="Arial" w:hAnsi="Arial" w:cs="Arial"/>
                        <w:b/>
                        <w:i/>
                        <w:sz w:val="22"/>
                        <w:szCs w:val="22"/>
                      </w:rPr>
                    </w:pPr>
                    <w:r w:rsidRPr="00A70C7D">
                      <w:rPr>
                        <w:rFonts w:ascii="Arial" w:hAnsi="Arial" w:cs="Arial"/>
                        <w:b/>
                        <w:sz w:val="22"/>
                        <w:szCs w:val="22"/>
                      </w:rPr>
                      <w:t xml:space="preserve">LISTA DE VERIFICACIÓN PARA AUDITORÍAS INTERNAS DEL SISTEMA DE GESTIÓN </w:t>
                    </w:r>
                  </w:p>
                </w:txbxContent>
              </v:textbox>
            </v:rect>
          </w:pict>
        </mc:Fallback>
      </mc:AlternateContent>
    </w:r>
    <w:r>
      <w:rPr>
        <w:noProof/>
        <w:lang w:val="es-MX" w:eastAsia="es-MX"/>
      </w:rPr>
      <w:drawing>
        <wp:anchor distT="0" distB="0" distL="114300" distR="114300" simplePos="0" relativeHeight="251658244" behindDoc="0" locked="0" layoutInCell="1" allowOverlap="1" wp14:anchorId="7DBC5F5B" wp14:editId="7DBC5F5C">
          <wp:simplePos x="0" y="0"/>
          <wp:positionH relativeFrom="column">
            <wp:posOffset>0</wp:posOffset>
          </wp:positionH>
          <wp:positionV relativeFrom="paragraph">
            <wp:posOffset>0</wp:posOffset>
          </wp:positionV>
          <wp:extent cx="2807970" cy="657225"/>
          <wp:effectExtent l="0" t="0" r="0" b="0"/>
          <wp:wrapSquare wrapText="bothSides"/>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original-horizon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7970" cy="657225"/>
                  </a:xfrm>
                  <a:prstGeom prst="rect">
                    <a:avLst/>
                  </a:prstGeom>
                </pic:spPr>
              </pic:pic>
            </a:graphicData>
          </a:graphic>
          <wp14:sizeRelH relativeFrom="page">
            <wp14:pctWidth>0</wp14:pctWidth>
          </wp14:sizeRelH>
          <wp14:sizeRelV relativeFrom="page">
            <wp14:pctHeight>0</wp14:pctHeight>
          </wp14:sizeRelV>
        </wp:anchor>
      </w:drawing>
    </w:r>
  </w:p>
  <w:p w14:paraId="7DBC5F56" w14:textId="77777777" w:rsidR="00111CFF" w:rsidRDefault="00111CFF">
    <w:pPr>
      <w:pStyle w:val="Encabezado"/>
    </w:pPr>
  </w:p>
  <w:p w14:paraId="7DBC5F57" w14:textId="77777777" w:rsidR="00111CFF" w:rsidRDefault="00111CFF">
    <w:pPr>
      <w:pStyle w:val="Encabezado"/>
    </w:pPr>
    <w:r>
      <w:rPr>
        <w:noProof/>
        <w:lang w:val="es-MX" w:eastAsia="es-MX"/>
      </w:rPr>
      <mc:AlternateContent>
        <mc:Choice Requires="wps">
          <w:drawing>
            <wp:anchor distT="0" distB="0" distL="114300" distR="114300" simplePos="0" relativeHeight="251658242" behindDoc="0" locked="0" layoutInCell="1" allowOverlap="1" wp14:anchorId="7DBC5F5D" wp14:editId="7DBC5F5E">
              <wp:simplePos x="0" y="0"/>
              <wp:positionH relativeFrom="column">
                <wp:posOffset>3179919</wp:posOffset>
              </wp:positionH>
              <wp:positionV relativeFrom="paragraph">
                <wp:posOffset>139065</wp:posOffset>
              </wp:positionV>
              <wp:extent cx="3060000" cy="0"/>
              <wp:effectExtent l="0" t="0" r="2667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0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9EE9BB" id="Conector recto 3"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4pt,10.95pt" to="491.3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" strokecolor="#bfbfbf" strokeweight=".5pt">
              <v:shadow opacity="22938f" offset="0"/>
            </v:line>
          </w:pict>
        </mc:Fallback>
      </mc:AlternateContent>
    </w:r>
    <w:r>
      <w:rPr>
        <w:noProof/>
        <w:lang w:val="es-MX" w:eastAsia="es-MX"/>
      </w:rPr>
      <mc:AlternateContent>
        <mc:Choice Requires="wps">
          <w:drawing>
            <wp:anchor distT="0" distB="0" distL="114300" distR="114300" simplePos="0" relativeHeight="251658241" behindDoc="0" locked="0" layoutInCell="1" allowOverlap="1" wp14:anchorId="7DBC5F5F" wp14:editId="7DBC5F60">
              <wp:simplePos x="0" y="0"/>
              <wp:positionH relativeFrom="column">
                <wp:posOffset>2540000</wp:posOffset>
              </wp:positionH>
              <wp:positionV relativeFrom="paragraph">
                <wp:posOffset>119380</wp:posOffset>
              </wp:positionV>
              <wp:extent cx="3657600" cy="228600"/>
              <wp:effectExtent l="0" t="0" r="3175" b="444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C5F65" w14:textId="77777777" w:rsidR="00111CFF" w:rsidRPr="00997C34" w:rsidRDefault="00111CFF" w:rsidP="00111CFF">
                          <w:pPr>
                            <w:jc w:val="right"/>
                            <w:rPr>
                              <w:color w:val="808080" w:themeColor="background1" w:themeShade="80"/>
                              <w:sz w:val="14"/>
                              <w:szCs w:val="14"/>
                            </w:rPr>
                          </w:pPr>
                          <w:r>
                            <w:rPr>
                              <w:rFonts w:ascii="Arial" w:hAnsi="Arial"/>
                              <w:color w:val="808080" w:themeColor="background1" w:themeShade="80"/>
                              <w:sz w:val="14"/>
                              <w:szCs w:val="14"/>
                            </w:rPr>
                            <w:t>F-SI</w:t>
                          </w:r>
                          <w:r w:rsidRPr="00997C34">
                            <w:rPr>
                              <w:rFonts w:ascii="Arial" w:hAnsi="Arial"/>
                              <w:color w:val="808080" w:themeColor="background1" w:themeShade="80"/>
                              <w:sz w:val="14"/>
                              <w:szCs w:val="14"/>
                            </w:rPr>
                            <w:t>-</w:t>
                          </w:r>
                          <w:r>
                            <w:rPr>
                              <w:rFonts w:ascii="Arial" w:hAnsi="Arial"/>
                              <w:color w:val="808080" w:themeColor="background1" w:themeShade="80"/>
                              <w:sz w:val="14"/>
                              <w:szCs w:val="14"/>
                            </w:rPr>
                            <w:t xml:space="preserve">13-GC </w:t>
                          </w:r>
                          <w:r w:rsidRPr="00997C34">
                            <w:rPr>
                              <w:rFonts w:ascii="Arial" w:hAnsi="Arial"/>
                              <w:color w:val="808080" w:themeColor="background1" w:themeShade="80"/>
                              <w:sz w:val="14"/>
                              <w:szCs w:val="14"/>
                            </w:rPr>
                            <w:t xml:space="preserve">/ Versión </w:t>
                          </w:r>
                          <w:r>
                            <w:rPr>
                              <w:rFonts w:ascii="Arial" w:hAnsi="Arial"/>
                              <w:color w:val="808080" w:themeColor="background1" w:themeShade="80"/>
                              <w:sz w:val="14"/>
                              <w:szCs w:val="14"/>
                            </w:rPr>
                            <w:t xml:space="preserve">3  </w:t>
                          </w:r>
                          <w:r w:rsidRPr="00997C34">
                            <w:rPr>
                              <w:rFonts w:ascii="Arial" w:hAnsi="Arial"/>
                              <w:color w:val="808080" w:themeColor="background1" w:themeShade="80"/>
                              <w:sz w:val="14"/>
                              <w:szCs w:val="14"/>
                            </w:rPr>
                            <w:t xml:space="preserve">Vigente desde </w:t>
                          </w:r>
                          <w:r>
                            <w:rPr>
                              <w:rFonts w:ascii="Arial" w:hAnsi="Arial"/>
                              <w:color w:val="808080" w:themeColor="background1" w:themeShade="80"/>
                              <w:sz w:val="14"/>
                              <w:szCs w:val="14"/>
                            </w:rPr>
                            <w:t>20-08-2020</w:t>
                          </w:r>
                          <w:r w:rsidRPr="00997C34">
                            <w:rPr>
                              <w:rFonts w:ascii="Arial" w:hAnsi="Arial"/>
                              <w:color w:val="808080" w:themeColor="background1" w:themeShade="80"/>
                              <w:sz w:val="14"/>
                              <w:szCs w:val="14"/>
                            </w:rPr>
                            <w:t xml:space="preserve">  /   </w:t>
                          </w:r>
                          <w:r w:rsidRPr="00997C34">
                            <w:rPr>
                              <w:rFonts w:ascii="Arial" w:hAnsi="Arial" w:cs="Arial"/>
                              <w:color w:val="808080" w:themeColor="background1" w:themeShade="80"/>
                              <w:sz w:val="14"/>
                              <w:szCs w:val="14"/>
                            </w:rPr>
                            <w:t xml:space="preserve">Página </w:t>
                          </w:r>
                          <w:r w:rsidRPr="00997C34">
                            <w:rPr>
                              <w:rFonts w:ascii="Arial" w:hAnsi="Arial" w:cs="Arial"/>
                              <w:color w:val="808080" w:themeColor="background1" w:themeShade="80"/>
                              <w:sz w:val="14"/>
                              <w:szCs w:val="14"/>
                            </w:rPr>
                            <w:fldChar w:fldCharType="begin"/>
                          </w:r>
                          <w:r w:rsidRPr="00997C34">
                            <w:rPr>
                              <w:rFonts w:ascii="Arial" w:hAnsi="Arial" w:cs="Arial"/>
                              <w:color w:val="808080" w:themeColor="background1" w:themeShade="80"/>
                              <w:sz w:val="14"/>
                              <w:szCs w:val="14"/>
                            </w:rPr>
                            <w:instrText xml:space="preserve"> PAGE </w:instrText>
                          </w:r>
                          <w:r w:rsidRPr="00997C34">
                            <w:rPr>
                              <w:rFonts w:ascii="Arial" w:hAnsi="Arial" w:cs="Arial"/>
                              <w:color w:val="808080" w:themeColor="background1" w:themeShade="80"/>
                              <w:sz w:val="14"/>
                              <w:szCs w:val="14"/>
                            </w:rPr>
                            <w:fldChar w:fldCharType="separate"/>
                          </w:r>
                          <w:r w:rsidR="004A282B">
                            <w:rPr>
                              <w:rFonts w:ascii="Arial" w:hAnsi="Arial" w:cs="Arial"/>
                              <w:noProof/>
                              <w:color w:val="808080" w:themeColor="background1" w:themeShade="80"/>
                              <w:sz w:val="14"/>
                              <w:szCs w:val="14"/>
                            </w:rPr>
                            <w:t>3</w:t>
                          </w:r>
                          <w:r w:rsidRPr="00997C34">
                            <w:rPr>
                              <w:rFonts w:ascii="Arial" w:hAnsi="Arial" w:cs="Arial"/>
                              <w:color w:val="808080" w:themeColor="background1" w:themeShade="80"/>
                              <w:sz w:val="14"/>
                              <w:szCs w:val="14"/>
                            </w:rPr>
                            <w:fldChar w:fldCharType="end"/>
                          </w:r>
                          <w:r w:rsidRPr="00997C34">
                            <w:rPr>
                              <w:rFonts w:ascii="Arial" w:hAnsi="Arial" w:cs="Arial"/>
                              <w:color w:val="808080" w:themeColor="background1" w:themeShade="80"/>
                              <w:sz w:val="14"/>
                              <w:szCs w:val="14"/>
                            </w:rPr>
                            <w:t xml:space="preserve"> de </w:t>
                          </w:r>
                          <w:r w:rsidRPr="00997C34">
                            <w:rPr>
                              <w:rFonts w:ascii="Arial" w:hAnsi="Arial" w:cs="Arial"/>
                              <w:color w:val="808080" w:themeColor="background1" w:themeShade="80"/>
                              <w:sz w:val="14"/>
                              <w:szCs w:val="14"/>
                            </w:rPr>
                            <w:fldChar w:fldCharType="begin"/>
                          </w:r>
                          <w:r w:rsidRPr="00997C34">
                            <w:rPr>
                              <w:rFonts w:ascii="Arial" w:hAnsi="Arial" w:cs="Arial"/>
                              <w:color w:val="808080" w:themeColor="background1" w:themeShade="80"/>
                              <w:sz w:val="14"/>
                              <w:szCs w:val="14"/>
                            </w:rPr>
                            <w:instrText xml:space="preserve"> NUMPAGES  </w:instrText>
                          </w:r>
                          <w:r w:rsidRPr="00997C34">
                            <w:rPr>
                              <w:rFonts w:ascii="Arial" w:hAnsi="Arial" w:cs="Arial"/>
                              <w:color w:val="808080" w:themeColor="background1" w:themeShade="80"/>
                              <w:sz w:val="14"/>
                              <w:szCs w:val="14"/>
                            </w:rPr>
                            <w:fldChar w:fldCharType="separate"/>
                          </w:r>
                          <w:r w:rsidR="004A282B">
                            <w:rPr>
                              <w:rFonts w:ascii="Arial" w:hAnsi="Arial" w:cs="Arial"/>
                              <w:noProof/>
                              <w:color w:val="808080" w:themeColor="background1" w:themeShade="80"/>
                              <w:sz w:val="14"/>
                              <w:szCs w:val="14"/>
                            </w:rPr>
                            <w:t>3</w:t>
                          </w:r>
                          <w:r w:rsidRPr="00997C34">
                            <w:rPr>
                              <w:rFonts w:ascii="Arial" w:hAnsi="Arial" w:cs="Arial"/>
                              <w:color w:val="808080" w:themeColor="background1" w:themeShade="80"/>
                              <w:sz w:val="14"/>
                              <w:szCs w:val="14"/>
                            </w:rPr>
                            <w:fldChar w:fldCharType="end"/>
                          </w:r>
                        </w:p>
                        <w:p w14:paraId="7DBC5F66" w14:textId="77777777" w:rsidR="00111CFF" w:rsidRPr="00D71AB8" w:rsidRDefault="00111CFF" w:rsidP="00111CFF">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BC5F5F" id="_x0000_t202" coordsize="21600,21600" o:spt="202" path="m,l,21600r21600,l21600,xe">
              <v:stroke joinstyle="miter"/>
              <v:path gradientshapeok="t" o:connecttype="rect"/>
            </v:shapetype>
            <v:shape id="Cuadro de texto 2" o:spid="_x0000_s1027" type="#_x0000_t202" style="position:absolute;margin-left:200pt;margin-top:9.4pt;width:4in;height:1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7DBC5F65" w14:textId="77777777" w:rsidR="00111CFF" w:rsidRPr="00997C34" w:rsidRDefault="00111CFF" w:rsidP="00111CFF">
                    <w:pPr>
                      <w:jc w:val="right"/>
                      <w:rPr>
                        <w:color w:val="808080" w:themeColor="background1" w:themeShade="80"/>
                        <w:sz w:val="14"/>
                        <w:szCs w:val="14"/>
                      </w:rPr>
                    </w:pPr>
                    <w:r>
                      <w:rPr>
                        <w:rFonts w:ascii="Arial" w:hAnsi="Arial"/>
                        <w:color w:val="808080" w:themeColor="background1" w:themeShade="80"/>
                        <w:sz w:val="14"/>
                        <w:szCs w:val="14"/>
                      </w:rPr>
                      <w:t>F-SI</w:t>
                    </w:r>
                    <w:r w:rsidRPr="00997C34">
                      <w:rPr>
                        <w:rFonts w:ascii="Arial" w:hAnsi="Arial"/>
                        <w:color w:val="808080" w:themeColor="background1" w:themeShade="80"/>
                        <w:sz w:val="14"/>
                        <w:szCs w:val="14"/>
                      </w:rPr>
                      <w:t>-</w:t>
                    </w:r>
                    <w:r>
                      <w:rPr>
                        <w:rFonts w:ascii="Arial" w:hAnsi="Arial"/>
                        <w:color w:val="808080" w:themeColor="background1" w:themeShade="80"/>
                        <w:sz w:val="14"/>
                        <w:szCs w:val="14"/>
                      </w:rPr>
                      <w:t xml:space="preserve">13-GC </w:t>
                    </w:r>
                    <w:r w:rsidRPr="00997C34">
                      <w:rPr>
                        <w:rFonts w:ascii="Arial" w:hAnsi="Arial"/>
                        <w:color w:val="808080" w:themeColor="background1" w:themeShade="80"/>
                        <w:sz w:val="14"/>
                        <w:szCs w:val="14"/>
                      </w:rPr>
                      <w:t xml:space="preserve">/ Versión </w:t>
                    </w:r>
                    <w:r>
                      <w:rPr>
                        <w:rFonts w:ascii="Arial" w:hAnsi="Arial"/>
                        <w:color w:val="808080" w:themeColor="background1" w:themeShade="80"/>
                        <w:sz w:val="14"/>
                        <w:szCs w:val="14"/>
                      </w:rPr>
                      <w:t xml:space="preserve">3  </w:t>
                    </w:r>
                    <w:r w:rsidRPr="00997C34">
                      <w:rPr>
                        <w:rFonts w:ascii="Arial" w:hAnsi="Arial"/>
                        <w:color w:val="808080" w:themeColor="background1" w:themeShade="80"/>
                        <w:sz w:val="14"/>
                        <w:szCs w:val="14"/>
                      </w:rPr>
                      <w:t xml:space="preserve">Vigente desde </w:t>
                    </w:r>
                    <w:r>
                      <w:rPr>
                        <w:rFonts w:ascii="Arial" w:hAnsi="Arial"/>
                        <w:color w:val="808080" w:themeColor="background1" w:themeShade="80"/>
                        <w:sz w:val="14"/>
                        <w:szCs w:val="14"/>
                      </w:rPr>
                      <w:t>20-08-2020</w:t>
                    </w:r>
                    <w:r w:rsidRPr="00997C34">
                      <w:rPr>
                        <w:rFonts w:ascii="Arial" w:hAnsi="Arial"/>
                        <w:color w:val="808080" w:themeColor="background1" w:themeShade="80"/>
                        <w:sz w:val="14"/>
                        <w:szCs w:val="14"/>
                      </w:rPr>
                      <w:t xml:space="preserve">  /   </w:t>
                    </w:r>
                    <w:r w:rsidRPr="00997C34">
                      <w:rPr>
                        <w:rFonts w:ascii="Arial" w:hAnsi="Arial" w:cs="Arial"/>
                        <w:color w:val="808080" w:themeColor="background1" w:themeShade="80"/>
                        <w:sz w:val="14"/>
                        <w:szCs w:val="14"/>
                      </w:rPr>
                      <w:t xml:space="preserve">Página </w:t>
                    </w:r>
                    <w:r w:rsidRPr="00997C34">
                      <w:rPr>
                        <w:rFonts w:ascii="Arial" w:hAnsi="Arial" w:cs="Arial"/>
                        <w:color w:val="808080" w:themeColor="background1" w:themeShade="80"/>
                        <w:sz w:val="14"/>
                        <w:szCs w:val="14"/>
                      </w:rPr>
                      <w:fldChar w:fldCharType="begin"/>
                    </w:r>
                    <w:r w:rsidRPr="00997C34">
                      <w:rPr>
                        <w:rFonts w:ascii="Arial" w:hAnsi="Arial" w:cs="Arial"/>
                        <w:color w:val="808080" w:themeColor="background1" w:themeShade="80"/>
                        <w:sz w:val="14"/>
                        <w:szCs w:val="14"/>
                      </w:rPr>
                      <w:instrText xml:space="preserve"> PAGE </w:instrText>
                    </w:r>
                    <w:r w:rsidRPr="00997C34">
                      <w:rPr>
                        <w:rFonts w:ascii="Arial" w:hAnsi="Arial" w:cs="Arial"/>
                        <w:color w:val="808080" w:themeColor="background1" w:themeShade="80"/>
                        <w:sz w:val="14"/>
                        <w:szCs w:val="14"/>
                      </w:rPr>
                      <w:fldChar w:fldCharType="separate"/>
                    </w:r>
                    <w:r w:rsidR="004A282B">
                      <w:rPr>
                        <w:rFonts w:ascii="Arial" w:hAnsi="Arial" w:cs="Arial"/>
                        <w:noProof/>
                        <w:color w:val="808080" w:themeColor="background1" w:themeShade="80"/>
                        <w:sz w:val="14"/>
                        <w:szCs w:val="14"/>
                      </w:rPr>
                      <w:t>3</w:t>
                    </w:r>
                    <w:r w:rsidRPr="00997C34">
                      <w:rPr>
                        <w:rFonts w:ascii="Arial" w:hAnsi="Arial" w:cs="Arial"/>
                        <w:color w:val="808080" w:themeColor="background1" w:themeShade="80"/>
                        <w:sz w:val="14"/>
                        <w:szCs w:val="14"/>
                      </w:rPr>
                      <w:fldChar w:fldCharType="end"/>
                    </w:r>
                    <w:r w:rsidRPr="00997C34">
                      <w:rPr>
                        <w:rFonts w:ascii="Arial" w:hAnsi="Arial" w:cs="Arial"/>
                        <w:color w:val="808080" w:themeColor="background1" w:themeShade="80"/>
                        <w:sz w:val="14"/>
                        <w:szCs w:val="14"/>
                      </w:rPr>
                      <w:t xml:space="preserve"> de </w:t>
                    </w:r>
                    <w:r w:rsidRPr="00997C34">
                      <w:rPr>
                        <w:rFonts w:ascii="Arial" w:hAnsi="Arial" w:cs="Arial"/>
                        <w:color w:val="808080" w:themeColor="background1" w:themeShade="80"/>
                        <w:sz w:val="14"/>
                        <w:szCs w:val="14"/>
                      </w:rPr>
                      <w:fldChar w:fldCharType="begin"/>
                    </w:r>
                    <w:r w:rsidRPr="00997C34">
                      <w:rPr>
                        <w:rFonts w:ascii="Arial" w:hAnsi="Arial" w:cs="Arial"/>
                        <w:color w:val="808080" w:themeColor="background1" w:themeShade="80"/>
                        <w:sz w:val="14"/>
                        <w:szCs w:val="14"/>
                      </w:rPr>
                      <w:instrText xml:space="preserve"> NUMPAGES  </w:instrText>
                    </w:r>
                    <w:r w:rsidRPr="00997C34">
                      <w:rPr>
                        <w:rFonts w:ascii="Arial" w:hAnsi="Arial" w:cs="Arial"/>
                        <w:color w:val="808080" w:themeColor="background1" w:themeShade="80"/>
                        <w:sz w:val="14"/>
                        <w:szCs w:val="14"/>
                      </w:rPr>
                      <w:fldChar w:fldCharType="separate"/>
                    </w:r>
                    <w:r w:rsidR="004A282B">
                      <w:rPr>
                        <w:rFonts w:ascii="Arial" w:hAnsi="Arial" w:cs="Arial"/>
                        <w:noProof/>
                        <w:color w:val="808080" w:themeColor="background1" w:themeShade="80"/>
                        <w:sz w:val="14"/>
                        <w:szCs w:val="14"/>
                      </w:rPr>
                      <w:t>3</w:t>
                    </w:r>
                    <w:r w:rsidRPr="00997C34">
                      <w:rPr>
                        <w:rFonts w:ascii="Arial" w:hAnsi="Arial" w:cs="Arial"/>
                        <w:color w:val="808080" w:themeColor="background1" w:themeShade="80"/>
                        <w:sz w:val="14"/>
                        <w:szCs w:val="14"/>
                      </w:rPr>
                      <w:fldChar w:fldCharType="end"/>
                    </w:r>
                  </w:p>
                  <w:p w14:paraId="7DBC5F66" w14:textId="77777777" w:rsidR="00111CFF" w:rsidRPr="00D71AB8" w:rsidRDefault="00111CFF" w:rsidP="00111CFF">
                    <w:pPr>
                      <w:jc w:val="right"/>
                    </w:pPr>
                  </w:p>
                </w:txbxContent>
              </v:textbox>
            </v:shape>
          </w:pict>
        </mc:Fallback>
      </mc:AlternateContent>
    </w:r>
  </w:p>
  <w:p w14:paraId="7DBC5F58" w14:textId="77777777" w:rsidR="00111CFF" w:rsidRDefault="00111CFF">
    <w:pPr>
      <w:pStyle w:val="Encabezado"/>
    </w:pPr>
    <w:r>
      <w:rPr>
        <w:noProof/>
        <w:lang w:val="es-MX" w:eastAsia="es-MX"/>
      </w:rPr>
      <mc:AlternateContent>
        <mc:Choice Requires="wps">
          <w:drawing>
            <wp:anchor distT="0" distB="0" distL="114300" distR="114300" simplePos="0" relativeHeight="251658243" behindDoc="0" locked="0" layoutInCell="1" allowOverlap="1" wp14:anchorId="7DBC5F61" wp14:editId="7DBC5F62">
              <wp:simplePos x="0" y="0"/>
              <wp:positionH relativeFrom="column">
                <wp:posOffset>-24291</wp:posOffset>
              </wp:positionH>
              <wp:positionV relativeFrom="paragraph">
                <wp:posOffset>125095</wp:posOffset>
              </wp:positionV>
              <wp:extent cx="6264000" cy="0"/>
              <wp:effectExtent l="0" t="0" r="22860"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400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A7F527" id="Conector recto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9.85pt" to="491.3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" strokecolor="#bfbfbf" strokeweight=".5pt">
              <v:shadow opacity="22938f" offset="0"/>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3C75"/>
    <w:multiLevelType w:val="hybridMultilevel"/>
    <w:tmpl w:val="C64009C8"/>
    <w:lvl w:ilvl="0" w:tplc="8BA486B4">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FE75E7"/>
    <w:multiLevelType w:val="hybridMultilevel"/>
    <w:tmpl w:val="C7A46E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CD1226"/>
    <w:multiLevelType w:val="hybridMultilevel"/>
    <w:tmpl w:val="3572BCFE"/>
    <w:lvl w:ilvl="0" w:tplc="FDC285C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18311C"/>
    <w:multiLevelType w:val="hybridMultilevel"/>
    <w:tmpl w:val="8688B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A4B4946"/>
    <w:multiLevelType w:val="hybridMultilevel"/>
    <w:tmpl w:val="6BCCDC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E17728E"/>
    <w:multiLevelType w:val="hybridMultilevel"/>
    <w:tmpl w:val="F3AA65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1C5C39"/>
    <w:multiLevelType w:val="hybridMultilevel"/>
    <w:tmpl w:val="83A249CA"/>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318155AF"/>
    <w:multiLevelType w:val="hybridMultilevel"/>
    <w:tmpl w:val="0C9ADC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30510F7"/>
    <w:multiLevelType w:val="hybridMultilevel"/>
    <w:tmpl w:val="877644BC"/>
    <w:lvl w:ilvl="0" w:tplc="D0ACDD6E">
      <w:start w:val="1"/>
      <w:numFmt w:val="decimal"/>
      <w:lvlText w:val="%1."/>
      <w:lvlJc w:val="left"/>
      <w:pPr>
        <w:ind w:left="431" w:hanging="360"/>
      </w:pPr>
      <w:rPr>
        <w:rFonts w:hint="default"/>
      </w:rPr>
    </w:lvl>
    <w:lvl w:ilvl="1" w:tplc="240A0019" w:tentative="1">
      <w:start w:val="1"/>
      <w:numFmt w:val="lowerLetter"/>
      <w:lvlText w:val="%2."/>
      <w:lvlJc w:val="left"/>
      <w:pPr>
        <w:ind w:left="1151" w:hanging="360"/>
      </w:pPr>
    </w:lvl>
    <w:lvl w:ilvl="2" w:tplc="240A001B" w:tentative="1">
      <w:start w:val="1"/>
      <w:numFmt w:val="lowerRoman"/>
      <w:lvlText w:val="%3."/>
      <w:lvlJc w:val="right"/>
      <w:pPr>
        <w:ind w:left="1871" w:hanging="180"/>
      </w:pPr>
    </w:lvl>
    <w:lvl w:ilvl="3" w:tplc="240A000F" w:tentative="1">
      <w:start w:val="1"/>
      <w:numFmt w:val="decimal"/>
      <w:lvlText w:val="%4."/>
      <w:lvlJc w:val="left"/>
      <w:pPr>
        <w:ind w:left="2591" w:hanging="360"/>
      </w:pPr>
    </w:lvl>
    <w:lvl w:ilvl="4" w:tplc="240A0019" w:tentative="1">
      <w:start w:val="1"/>
      <w:numFmt w:val="lowerLetter"/>
      <w:lvlText w:val="%5."/>
      <w:lvlJc w:val="left"/>
      <w:pPr>
        <w:ind w:left="3311" w:hanging="360"/>
      </w:pPr>
    </w:lvl>
    <w:lvl w:ilvl="5" w:tplc="240A001B" w:tentative="1">
      <w:start w:val="1"/>
      <w:numFmt w:val="lowerRoman"/>
      <w:lvlText w:val="%6."/>
      <w:lvlJc w:val="right"/>
      <w:pPr>
        <w:ind w:left="4031" w:hanging="180"/>
      </w:pPr>
    </w:lvl>
    <w:lvl w:ilvl="6" w:tplc="240A000F" w:tentative="1">
      <w:start w:val="1"/>
      <w:numFmt w:val="decimal"/>
      <w:lvlText w:val="%7."/>
      <w:lvlJc w:val="left"/>
      <w:pPr>
        <w:ind w:left="4751" w:hanging="360"/>
      </w:pPr>
    </w:lvl>
    <w:lvl w:ilvl="7" w:tplc="240A0019" w:tentative="1">
      <w:start w:val="1"/>
      <w:numFmt w:val="lowerLetter"/>
      <w:lvlText w:val="%8."/>
      <w:lvlJc w:val="left"/>
      <w:pPr>
        <w:ind w:left="5471" w:hanging="360"/>
      </w:pPr>
    </w:lvl>
    <w:lvl w:ilvl="8" w:tplc="240A001B" w:tentative="1">
      <w:start w:val="1"/>
      <w:numFmt w:val="lowerRoman"/>
      <w:lvlText w:val="%9."/>
      <w:lvlJc w:val="right"/>
      <w:pPr>
        <w:ind w:left="6191" w:hanging="180"/>
      </w:pPr>
    </w:lvl>
  </w:abstractNum>
  <w:abstractNum w:abstractNumId="9" w15:restartNumberingAfterBreak="0">
    <w:nsid w:val="33C6677F"/>
    <w:multiLevelType w:val="hybridMultilevel"/>
    <w:tmpl w:val="83D4D4B4"/>
    <w:lvl w:ilvl="0" w:tplc="57C0DD82">
      <w:start w:val="1"/>
      <w:numFmt w:val="decimal"/>
      <w:lvlText w:val="%1."/>
      <w:lvlJc w:val="left"/>
      <w:pPr>
        <w:ind w:left="431" w:hanging="360"/>
      </w:pPr>
      <w:rPr>
        <w:rFonts w:hint="default"/>
      </w:rPr>
    </w:lvl>
    <w:lvl w:ilvl="1" w:tplc="240A0019" w:tentative="1">
      <w:start w:val="1"/>
      <w:numFmt w:val="lowerLetter"/>
      <w:lvlText w:val="%2."/>
      <w:lvlJc w:val="left"/>
      <w:pPr>
        <w:ind w:left="1151" w:hanging="360"/>
      </w:pPr>
    </w:lvl>
    <w:lvl w:ilvl="2" w:tplc="240A001B" w:tentative="1">
      <w:start w:val="1"/>
      <w:numFmt w:val="lowerRoman"/>
      <w:lvlText w:val="%3."/>
      <w:lvlJc w:val="right"/>
      <w:pPr>
        <w:ind w:left="1871" w:hanging="180"/>
      </w:pPr>
    </w:lvl>
    <w:lvl w:ilvl="3" w:tplc="240A000F" w:tentative="1">
      <w:start w:val="1"/>
      <w:numFmt w:val="decimal"/>
      <w:lvlText w:val="%4."/>
      <w:lvlJc w:val="left"/>
      <w:pPr>
        <w:ind w:left="2591" w:hanging="360"/>
      </w:pPr>
    </w:lvl>
    <w:lvl w:ilvl="4" w:tplc="240A0019" w:tentative="1">
      <w:start w:val="1"/>
      <w:numFmt w:val="lowerLetter"/>
      <w:lvlText w:val="%5."/>
      <w:lvlJc w:val="left"/>
      <w:pPr>
        <w:ind w:left="3311" w:hanging="360"/>
      </w:pPr>
    </w:lvl>
    <w:lvl w:ilvl="5" w:tplc="240A001B" w:tentative="1">
      <w:start w:val="1"/>
      <w:numFmt w:val="lowerRoman"/>
      <w:lvlText w:val="%6."/>
      <w:lvlJc w:val="right"/>
      <w:pPr>
        <w:ind w:left="4031" w:hanging="180"/>
      </w:pPr>
    </w:lvl>
    <w:lvl w:ilvl="6" w:tplc="240A000F" w:tentative="1">
      <w:start w:val="1"/>
      <w:numFmt w:val="decimal"/>
      <w:lvlText w:val="%7."/>
      <w:lvlJc w:val="left"/>
      <w:pPr>
        <w:ind w:left="4751" w:hanging="360"/>
      </w:pPr>
    </w:lvl>
    <w:lvl w:ilvl="7" w:tplc="240A0019" w:tentative="1">
      <w:start w:val="1"/>
      <w:numFmt w:val="lowerLetter"/>
      <w:lvlText w:val="%8."/>
      <w:lvlJc w:val="left"/>
      <w:pPr>
        <w:ind w:left="5471" w:hanging="360"/>
      </w:pPr>
    </w:lvl>
    <w:lvl w:ilvl="8" w:tplc="240A001B" w:tentative="1">
      <w:start w:val="1"/>
      <w:numFmt w:val="lowerRoman"/>
      <w:lvlText w:val="%9."/>
      <w:lvlJc w:val="right"/>
      <w:pPr>
        <w:ind w:left="6191" w:hanging="180"/>
      </w:pPr>
    </w:lvl>
  </w:abstractNum>
  <w:abstractNum w:abstractNumId="10" w15:restartNumberingAfterBreak="0">
    <w:nsid w:val="37310120"/>
    <w:multiLevelType w:val="hybridMultilevel"/>
    <w:tmpl w:val="AD2626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6EE614A"/>
    <w:multiLevelType w:val="hybridMultilevel"/>
    <w:tmpl w:val="3C5E38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50133271"/>
    <w:multiLevelType w:val="hybridMultilevel"/>
    <w:tmpl w:val="96CA62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08E1622"/>
    <w:multiLevelType w:val="hybridMultilevel"/>
    <w:tmpl w:val="54688CB8"/>
    <w:lvl w:ilvl="0" w:tplc="79BEEAC0">
      <w:start w:val="1"/>
      <w:numFmt w:val="decimal"/>
      <w:lvlText w:val="%1."/>
      <w:lvlJc w:val="left"/>
      <w:pPr>
        <w:ind w:left="791" w:hanging="360"/>
      </w:pPr>
      <w:rPr>
        <w:rFonts w:hint="default"/>
      </w:rPr>
    </w:lvl>
    <w:lvl w:ilvl="1" w:tplc="240A0019" w:tentative="1">
      <w:start w:val="1"/>
      <w:numFmt w:val="lowerLetter"/>
      <w:lvlText w:val="%2."/>
      <w:lvlJc w:val="left"/>
      <w:pPr>
        <w:ind w:left="1511" w:hanging="360"/>
      </w:pPr>
    </w:lvl>
    <w:lvl w:ilvl="2" w:tplc="240A001B" w:tentative="1">
      <w:start w:val="1"/>
      <w:numFmt w:val="lowerRoman"/>
      <w:lvlText w:val="%3."/>
      <w:lvlJc w:val="right"/>
      <w:pPr>
        <w:ind w:left="2231" w:hanging="180"/>
      </w:pPr>
    </w:lvl>
    <w:lvl w:ilvl="3" w:tplc="240A000F" w:tentative="1">
      <w:start w:val="1"/>
      <w:numFmt w:val="decimal"/>
      <w:lvlText w:val="%4."/>
      <w:lvlJc w:val="left"/>
      <w:pPr>
        <w:ind w:left="2951" w:hanging="360"/>
      </w:pPr>
    </w:lvl>
    <w:lvl w:ilvl="4" w:tplc="240A0019" w:tentative="1">
      <w:start w:val="1"/>
      <w:numFmt w:val="lowerLetter"/>
      <w:lvlText w:val="%5."/>
      <w:lvlJc w:val="left"/>
      <w:pPr>
        <w:ind w:left="3671" w:hanging="360"/>
      </w:pPr>
    </w:lvl>
    <w:lvl w:ilvl="5" w:tplc="240A001B" w:tentative="1">
      <w:start w:val="1"/>
      <w:numFmt w:val="lowerRoman"/>
      <w:lvlText w:val="%6."/>
      <w:lvlJc w:val="right"/>
      <w:pPr>
        <w:ind w:left="4391" w:hanging="180"/>
      </w:pPr>
    </w:lvl>
    <w:lvl w:ilvl="6" w:tplc="240A000F" w:tentative="1">
      <w:start w:val="1"/>
      <w:numFmt w:val="decimal"/>
      <w:lvlText w:val="%7."/>
      <w:lvlJc w:val="left"/>
      <w:pPr>
        <w:ind w:left="5111" w:hanging="360"/>
      </w:pPr>
    </w:lvl>
    <w:lvl w:ilvl="7" w:tplc="240A0019" w:tentative="1">
      <w:start w:val="1"/>
      <w:numFmt w:val="lowerLetter"/>
      <w:lvlText w:val="%8."/>
      <w:lvlJc w:val="left"/>
      <w:pPr>
        <w:ind w:left="5831" w:hanging="360"/>
      </w:pPr>
    </w:lvl>
    <w:lvl w:ilvl="8" w:tplc="240A001B" w:tentative="1">
      <w:start w:val="1"/>
      <w:numFmt w:val="lowerRoman"/>
      <w:lvlText w:val="%9."/>
      <w:lvlJc w:val="right"/>
      <w:pPr>
        <w:ind w:left="6551" w:hanging="180"/>
      </w:pPr>
    </w:lvl>
  </w:abstractNum>
  <w:abstractNum w:abstractNumId="14" w15:restartNumberingAfterBreak="0">
    <w:nsid w:val="5CA736E3"/>
    <w:multiLevelType w:val="hybridMultilevel"/>
    <w:tmpl w:val="D6866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ACA0DDB"/>
    <w:multiLevelType w:val="hybridMultilevel"/>
    <w:tmpl w:val="D9BE0A9A"/>
    <w:lvl w:ilvl="0" w:tplc="171253FE">
      <w:start w:val="1"/>
      <w:numFmt w:val="bullet"/>
      <w:lvlText w:val=""/>
      <w:lvlJc w:val="left"/>
      <w:pPr>
        <w:ind w:left="36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1C729F2"/>
    <w:multiLevelType w:val="hybridMultilevel"/>
    <w:tmpl w:val="59B26928"/>
    <w:lvl w:ilvl="0" w:tplc="FFAAA25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C7563C8"/>
    <w:multiLevelType w:val="multilevel"/>
    <w:tmpl w:val="8208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1956123">
    <w:abstractNumId w:val="5"/>
  </w:num>
  <w:num w:numId="2" w16cid:durableId="846096406">
    <w:abstractNumId w:val="0"/>
  </w:num>
  <w:num w:numId="3" w16cid:durableId="156655351">
    <w:abstractNumId w:val="15"/>
  </w:num>
  <w:num w:numId="4" w16cid:durableId="1797597349">
    <w:abstractNumId w:val="2"/>
  </w:num>
  <w:num w:numId="5" w16cid:durableId="1616518526">
    <w:abstractNumId w:val="12"/>
  </w:num>
  <w:num w:numId="6" w16cid:durableId="2036273794">
    <w:abstractNumId w:val="1"/>
  </w:num>
  <w:num w:numId="7" w16cid:durableId="1415590301">
    <w:abstractNumId w:val="17"/>
  </w:num>
  <w:num w:numId="8" w16cid:durableId="507523434">
    <w:abstractNumId w:val="11"/>
  </w:num>
  <w:num w:numId="9" w16cid:durableId="1249341677">
    <w:abstractNumId w:val="14"/>
  </w:num>
  <w:num w:numId="10" w16cid:durableId="2045446254">
    <w:abstractNumId w:val="9"/>
  </w:num>
  <w:num w:numId="11" w16cid:durableId="735664515">
    <w:abstractNumId w:val="8"/>
  </w:num>
  <w:num w:numId="12" w16cid:durableId="2057191506">
    <w:abstractNumId w:val="13"/>
  </w:num>
  <w:num w:numId="13" w16cid:durableId="803231378">
    <w:abstractNumId w:val="4"/>
  </w:num>
  <w:num w:numId="14" w16cid:durableId="1056977272">
    <w:abstractNumId w:val="3"/>
  </w:num>
  <w:num w:numId="15" w16cid:durableId="2128154374">
    <w:abstractNumId w:val="7"/>
  </w:num>
  <w:num w:numId="16" w16cid:durableId="1479764354">
    <w:abstractNumId w:val="10"/>
  </w:num>
  <w:num w:numId="17" w16cid:durableId="395202581">
    <w:abstractNumId w:val="16"/>
  </w:num>
  <w:num w:numId="18" w16cid:durableId="1722510856">
    <w:abstractNumId w:val="6"/>
  </w:num>
  <w:num w:numId="19" w16cid:durableId="507332331">
    <w:abstractNumId w:val="6"/>
  </w:num>
  <w:num w:numId="20" w16cid:durableId="174864499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582"/>
    <w:rsid w:val="00000FCB"/>
    <w:rsid w:val="00004AB0"/>
    <w:rsid w:val="0001505B"/>
    <w:rsid w:val="0001566A"/>
    <w:rsid w:val="0001608F"/>
    <w:rsid w:val="000165D4"/>
    <w:rsid w:val="00020991"/>
    <w:rsid w:val="000210B0"/>
    <w:rsid w:val="00021889"/>
    <w:rsid w:val="00021BB3"/>
    <w:rsid w:val="00022A8B"/>
    <w:rsid w:val="00024D92"/>
    <w:rsid w:val="00025D2B"/>
    <w:rsid w:val="00025F3C"/>
    <w:rsid w:val="000275EC"/>
    <w:rsid w:val="0003324C"/>
    <w:rsid w:val="00036F7E"/>
    <w:rsid w:val="000412D7"/>
    <w:rsid w:val="00042197"/>
    <w:rsid w:val="00054FB0"/>
    <w:rsid w:val="000575E5"/>
    <w:rsid w:val="00061985"/>
    <w:rsid w:val="000635CE"/>
    <w:rsid w:val="0006373D"/>
    <w:rsid w:val="00065D10"/>
    <w:rsid w:val="00072C25"/>
    <w:rsid w:val="000739F7"/>
    <w:rsid w:val="00075073"/>
    <w:rsid w:val="000806F0"/>
    <w:rsid w:val="000810FE"/>
    <w:rsid w:val="00081469"/>
    <w:rsid w:val="00083082"/>
    <w:rsid w:val="00090DDF"/>
    <w:rsid w:val="00090E1D"/>
    <w:rsid w:val="00091E0A"/>
    <w:rsid w:val="00093C4D"/>
    <w:rsid w:val="000A65A6"/>
    <w:rsid w:val="000A74BE"/>
    <w:rsid w:val="000B429C"/>
    <w:rsid w:val="000B4C98"/>
    <w:rsid w:val="000B74B6"/>
    <w:rsid w:val="000D174D"/>
    <w:rsid w:val="000D5D70"/>
    <w:rsid w:val="000D5FEE"/>
    <w:rsid w:val="000D65FA"/>
    <w:rsid w:val="000D787B"/>
    <w:rsid w:val="000D7C08"/>
    <w:rsid w:val="000F0B1B"/>
    <w:rsid w:val="000F3E7A"/>
    <w:rsid w:val="000F5F8E"/>
    <w:rsid w:val="001032DE"/>
    <w:rsid w:val="001069EC"/>
    <w:rsid w:val="001076C4"/>
    <w:rsid w:val="00111BB5"/>
    <w:rsid w:val="00111CFF"/>
    <w:rsid w:val="0011577C"/>
    <w:rsid w:val="00116B98"/>
    <w:rsid w:val="001211AC"/>
    <w:rsid w:val="00121A5D"/>
    <w:rsid w:val="001257F4"/>
    <w:rsid w:val="001279DF"/>
    <w:rsid w:val="00127EF1"/>
    <w:rsid w:val="0013256F"/>
    <w:rsid w:val="00134C32"/>
    <w:rsid w:val="00134E61"/>
    <w:rsid w:val="0013669E"/>
    <w:rsid w:val="0014110A"/>
    <w:rsid w:val="00142F7B"/>
    <w:rsid w:val="00147B9C"/>
    <w:rsid w:val="00150748"/>
    <w:rsid w:val="00153DAE"/>
    <w:rsid w:val="00153DFB"/>
    <w:rsid w:val="00154B46"/>
    <w:rsid w:val="00156F35"/>
    <w:rsid w:val="001604B2"/>
    <w:rsid w:val="0016787E"/>
    <w:rsid w:val="001723C1"/>
    <w:rsid w:val="00172F07"/>
    <w:rsid w:val="00182B1A"/>
    <w:rsid w:val="00191221"/>
    <w:rsid w:val="001926BE"/>
    <w:rsid w:val="00192A7E"/>
    <w:rsid w:val="00193FF5"/>
    <w:rsid w:val="00194C50"/>
    <w:rsid w:val="00194E36"/>
    <w:rsid w:val="001A7BCE"/>
    <w:rsid w:val="001B2161"/>
    <w:rsid w:val="001B2400"/>
    <w:rsid w:val="001B2FA3"/>
    <w:rsid w:val="001B4007"/>
    <w:rsid w:val="001B4207"/>
    <w:rsid w:val="001B4921"/>
    <w:rsid w:val="001B7642"/>
    <w:rsid w:val="001C4E39"/>
    <w:rsid w:val="001C6F93"/>
    <w:rsid w:val="001C7D27"/>
    <w:rsid w:val="001E01EC"/>
    <w:rsid w:val="001E48C8"/>
    <w:rsid w:val="001E4FA5"/>
    <w:rsid w:val="001F1B9B"/>
    <w:rsid w:val="001F22ED"/>
    <w:rsid w:val="001F4CB8"/>
    <w:rsid w:val="001F73D8"/>
    <w:rsid w:val="002028D2"/>
    <w:rsid w:val="00204F45"/>
    <w:rsid w:val="00205809"/>
    <w:rsid w:val="00211622"/>
    <w:rsid w:val="00213AB5"/>
    <w:rsid w:val="0021679E"/>
    <w:rsid w:val="00216EA5"/>
    <w:rsid w:val="0022431F"/>
    <w:rsid w:val="00246831"/>
    <w:rsid w:val="00253F79"/>
    <w:rsid w:val="00254C6C"/>
    <w:rsid w:val="00255E95"/>
    <w:rsid w:val="002631CC"/>
    <w:rsid w:val="002638B4"/>
    <w:rsid w:val="002647F1"/>
    <w:rsid w:val="0027049F"/>
    <w:rsid w:val="002720BB"/>
    <w:rsid w:val="00274173"/>
    <w:rsid w:val="0028180D"/>
    <w:rsid w:val="00282869"/>
    <w:rsid w:val="00282DDB"/>
    <w:rsid w:val="00285150"/>
    <w:rsid w:val="00286569"/>
    <w:rsid w:val="0028663F"/>
    <w:rsid w:val="00290100"/>
    <w:rsid w:val="002902EE"/>
    <w:rsid w:val="002922B2"/>
    <w:rsid w:val="002939BE"/>
    <w:rsid w:val="0029475D"/>
    <w:rsid w:val="00295FED"/>
    <w:rsid w:val="00296807"/>
    <w:rsid w:val="002A214E"/>
    <w:rsid w:val="002A38FE"/>
    <w:rsid w:val="002A4EAC"/>
    <w:rsid w:val="002A57B8"/>
    <w:rsid w:val="002B1558"/>
    <w:rsid w:val="002B27E0"/>
    <w:rsid w:val="002C0FB8"/>
    <w:rsid w:val="002C6547"/>
    <w:rsid w:val="002D0DCF"/>
    <w:rsid w:val="002D5C16"/>
    <w:rsid w:val="002E5748"/>
    <w:rsid w:val="002E5F7F"/>
    <w:rsid w:val="002E6D74"/>
    <w:rsid w:val="002F294A"/>
    <w:rsid w:val="002F4BA8"/>
    <w:rsid w:val="002F78DC"/>
    <w:rsid w:val="0031094D"/>
    <w:rsid w:val="00311949"/>
    <w:rsid w:val="003161ED"/>
    <w:rsid w:val="00317009"/>
    <w:rsid w:val="00317D9C"/>
    <w:rsid w:val="003210FA"/>
    <w:rsid w:val="00323249"/>
    <w:rsid w:val="00324821"/>
    <w:rsid w:val="00334CF7"/>
    <w:rsid w:val="003414DD"/>
    <w:rsid w:val="00343654"/>
    <w:rsid w:val="00344625"/>
    <w:rsid w:val="003477E7"/>
    <w:rsid w:val="00350D6B"/>
    <w:rsid w:val="00353D16"/>
    <w:rsid w:val="00360902"/>
    <w:rsid w:val="00361BDA"/>
    <w:rsid w:val="00363AC1"/>
    <w:rsid w:val="00367A74"/>
    <w:rsid w:val="00374081"/>
    <w:rsid w:val="0037732F"/>
    <w:rsid w:val="003862D2"/>
    <w:rsid w:val="00386ADE"/>
    <w:rsid w:val="00386EFA"/>
    <w:rsid w:val="003879A0"/>
    <w:rsid w:val="00391E3A"/>
    <w:rsid w:val="0039257B"/>
    <w:rsid w:val="0039315D"/>
    <w:rsid w:val="00394352"/>
    <w:rsid w:val="003946CC"/>
    <w:rsid w:val="00394E42"/>
    <w:rsid w:val="0039676E"/>
    <w:rsid w:val="00397442"/>
    <w:rsid w:val="003A1690"/>
    <w:rsid w:val="003A3B8B"/>
    <w:rsid w:val="003B032E"/>
    <w:rsid w:val="003B18D7"/>
    <w:rsid w:val="003B1B60"/>
    <w:rsid w:val="003C3318"/>
    <w:rsid w:val="003C3DE1"/>
    <w:rsid w:val="003D06EE"/>
    <w:rsid w:val="003D2BCF"/>
    <w:rsid w:val="003D432A"/>
    <w:rsid w:val="003D525F"/>
    <w:rsid w:val="003D64B1"/>
    <w:rsid w:val="003D7D43"/>
    <w:rsid w:val="003E1DF2"/>
    <w:rsid w:val="003E5D45"/>
    <w:rsid w:val="003E71D2"/>
    <w:rsid w:val="004073C0"/>
    <w:rsid w:val="00410CA5"/>
    <w:rsid w:val="00415286"/>
    <w:rsid w:val="004159B8"/>
    <w:rsid w:val="004217FA"/>
    <w:rsid w:val="00426753"/>
    <w:rsid w:val="00430228"/>
    <w:rsid w:val="00430BD3"/>
    <w:rsid w:val="004311B2"/>
    <w:rsid w:val="0043155C"/>
    <w:rsid w:val="00431A3D"/>
    <w:rsid w:val="0043266E"/>
    <w:rsid w:val="00436887"/>
    <w:rsid w:val="00443290"/>
    <w:rsid w:val="004442EC"/>
    <w:rsid w:val="0044545B"/>
    <w:rsid w:val="00445D38"/>
    <w:rsid w:val="00445E07"/>
    <w:rsid w:val="00447974"/>
    <w:rsid w:val="00450E87"/>
    <w:rsid w:val="00461CEB"/>
    <w:rsid w:val="00466906"/>
    <w:rsid w:val="0047451A"/>
    <w:rsid w:val="0047494F"/>
    <w:rsid w:val="004765AC"/>
    <w:rsid w:val="00481421"/>
    <w:rsid w:val="00482298"/>
    <w:rsid w:val="00483914"/>
    <w:rsid w:val="00491930"/>
    <w:rsid w:val="0049420B"/>
    <w:rsid w:val="004A282B"/>
    <w:rsid w:val="004A5AFD"/>
    <w:rsid w:val="004B06A8"/>
    <w:rsid w:val="004B2F76"/>
    <w:rsid w:val="004B7DC0"/>
    <w:rsid w:val="004C2538"/>
    <w:rsid w:val="004C2B39"/>
    <w:rsid w:val="004D1C28"/>
    <w:rsid w:val="004D315A"/>
    <w:rsid w:val="004D3EB1"/>
    <w:rsid w:val="004E26E5"/>
    <w:rsid w:val="004E2D3B"/>
    <w:rsid w:val="004E4D58"/>
    <w:rsid w:val="004E5163"/>
    <w:rsid w:val="004E52E3"/>
    <w:rsid w:val="004F100F"/>
    <w:rsid w:val="004F441A"/>
    <w:rsid w:val="00503E8D"/>
    <w:rsid w:val="00505D76"/>
    <w:rsid w:val="00505F53"/>
    <w:rsid w:val="00516483"/>
    <w:rsid w:val="005209FD"/>
    <w:rsid w:val="00525DCF"/>
    <w:rsid w:val="00526F7D"/>
    <w:rsid w:val="00532E74"/>
    <w:rsid w:val="00533DB2"/>
    <w:rsid w:val="00540BC3"/>
    <w:rsid w:val="005442EB"/>
    <w:rsid w:val="00551149"/>
    <w:rsid w:val="00552235"/>
    <w:rsid w:val="005544F1"/>
    <w:rsid w:val="005556D1"/>
    <w:rsid w:val="00555AB9"/>
    <w:rsid w:val="00557637"/>
    <w:rsid w:val="00575DCE"/>
    <w:rsid w:val="00582F4B"/>
    <w:rsid w:val="005A0467"/>
    <w:rsid w:val="005B0EA8"/>
    <w:rsid w:val="005B1F95"/>
    <w:rsid w:val="005B38B9"/>
    <w:rsid w:val="005B7B31"/>
    <w:rsid w:val="005C0667"/>
    <w:rsid w:val="005C066E"/>
    <w:rsid w:val="005C23F1"/>
    <w:rsid w:val="005C32C4"/>
    <w:rsid w:val="005C37D9"/>
    <w:rsid w:val="005C4B80"/>
    <w:rsid w:val="005C5008"/>
    <w:rsid w:val="005C5B09"/>
    <w:rsid w:val="005C5D7C"/>
    <w:rsid w:val="005D37BE"/>
    <w:rsid w:val="005E1F22"/>
    <w:rsid w:val="005E32CE"/>
    <w:rsid w:val="005E581D"/>
    <w:rsid w:val="005E6722"/>
    <w:rsid w:val="005F38F0"/>
    <w:rsid w:val="006005FC"/>
    <w:rsid w:val="00601092"/>
    <w:rsid w:val="0060502E"/>
    <w:rsid w:val="00606B5C"/>
    <w:rsid w:val="00610CC1"/>
    <w:rsid w:val="00610D26"/>
    <w:rsid w:val="00611E61"/>
    <w:rsid w:val="0061438B"/>
    <w:rsid w:val="00622DB1"/>
    <w:rsid w:val="006246B4"/>
    <w:rsid w:val="00640EE6"/>
    <w:rsid w:val="00641EAA"/>
    <w:rsid w:val="00642C33"/>
    <w:rsid w:val="00645021"/>
    <w:rsid w:val="00647991"/>
    <w:rsid w:val="00651562"/>
    <w:rsid w:val="00652B2D"/>
    <w:rsid w:val="00663CD6"/>
    <w:rsid w:val="0066473F"/>
    <w:rsid w:val="00672A90"/>
    <w:rsid w:val="006754B3"/>
    <w:rsid w:val="00676C25"/>
    <w:rsid w:val="00683A0F"/>
    <w:rsid w:val="00683ADD"/>
    <w:rsid w:val="00685CF2"/>
    <w:rsid w:val="00696078"/>
    <w:rsid w:val="00696B47"/>
    <w:rsid w:val="006A2260"/>
    <w:rsid w:val="006A378E"/>
    <w:rsid w:val="006A57A3"/>
    <w:rsid w:val="006A745A"/>
    <w:rsid w:val="006B1096"/>
    <w:rsid w:val="006B4EF3"/>
    <w:rsid w:val="006B72FB"/>
    <w:rsid w:val="006B7998"/>
    <w:rsid w:val="006C1344"/>
    <w:rsid w:val="006C66DA"/>
    <w:rsid w:val="006C73BC"/>
    <w:rsid w:val="006D3C17"/>
    <w:rsid w:val="006D4A6D"/>
    <w:rsid w:val="006D4A90"/>
    <w:rsid w:val="006D6B3F"/>
    <w:rsid w:val="006D7BB2"/>
    <w:rsid w:val="006D7F71"/>
    <w:rsid w:val="006E693A"/>
    <w:rsid w:val="006F2320"/>
    <w:rsid w:val="006F7249"/>
    <w:rsid w:val="00701106"/>
    <w:rsid w:val="00703ADE"/>
    <w:rsid w:val="00704B15"/>
    <w:rsid w:val="007119C1"/>
    <w:rsid w:val="00721D4C"/>
    <w:rsid w:val="00724A3E"/>
    <w:rsid w:val="00726737"/>
    <w:rsid w:val="007442B2"/>
    <w:rsid w:val="007448F9"/>
    <w:rsid w:val="00752A5D"/>
    <w:rsid w:val="007635A1"/>
    <w:rsid w:val="007648BB"/>
    <w:rsid w:val="00773775"/>
    <w:rsid w:val="00774856"/>
    <w:rsid w:val="007812DD"/>
    <w:rsid w:val="00782379"/>
    <w:rsid w:val="00782A55"/>
    <w:rsid w:val="00785AF3"/>
    <w:rsid w:val="007A3609"/>
    <w:rsid w:val="007A376E"/>
    <w:rsid w:val="007A663A"/>
    <w:rsid w:val="007B372A"/>
    <w:rsid w:val="007B504F"/>
    <w:rsid w:val="007C45B0"/>
    <w:rsid w:val="007C7F32"/>
    <w:rsid w:val="007D0E96"/>
    <w:rsid w:val="007D0EC8"/>
    <w:rsid w:val="007D2B80"/>
    <w:rsid w:val="007D3282"/>
    <w:rsid w:val="007D3D0F"/>
    <w:rsid w:val="007D6B15"/>
    <w:rsid w:val="007E5053"/>
    <w:rsid w:val="007F04C6"/>
    <w:rsid w:val="007F7435"/>
    <w:rsid w:val="007F7449"/>
    <w:rsid w:val="00802D5A"/>
    <w:rsid w:val="00805534"/>
    <w:rsid w:val="00805AC8"/>
    <w:rsid w:val="00811560"/>
    <w:rsid w:val="00812EDC"/>
    <w:rsid w:val="00815F3F"/>
    <w:rsid w:val="00822F6A"/>
    <w:rsid w:val="00826E5E"/>
    <w:rsid w:val="008279D4"/>
    <w:rsid w:val="00832448"/>
    <w:rsid w:val="008415B6"/>
    <w:rsid w:val="0085276E"/>
    <w:rsid w:val="008531C4"/>
    <w:rsid w:val="00853A4A"/>
    <w:rsid w:val="008818B3"/>
    <w:rsid w:val="00883DC0"/>
    <w:rsid w:val="00884365"/>
    <w:rsid w:val="008875CD"/>
    <w:rsid w:val="00893A72"/>
    <w:rsid w:val="00894082"/>
    <w:rsid w:val="0089419B"/>
    <w:rsid w:val="008A6B65"/>
    <w:rsid w:val="008A78E8"/>
    <w:rsid w:val="008B699E"/>
    <w:rsid w:val="008C3225"/>
    <w:rsid w:val="008C41BD"/>
    <w:rsid w:val="008C7CD4"/>
    <w:rsid w:val="008D29A4"/>
    <w:rsid w:val="008D5661"/>
    <w:rsid w:val="008D599F"/>
    <w:rsid w:val="008D78E4"/>
    <w:rsid w:val="008E2C60"/>
    <w:rsid w:val="008E780B"/>
    <w:rsid w:val="008F5CD5"/>
    <w:rsid w:val="008F652A"/>
    <w:rsid w:val="00902615"/>
    <w:rsid w:val="0090537B"/>
    <w:rsid w:val="00907AC1"/>
    <w:rsid w:val="009152A7"/>
    <w:rsid w:val="00915A18"/>
    <w:rsid w:val="00916D9F"/>
    <w:rsid w:val="009207AD"/>
    <w:rsid w:val="00922ACE"/>
    <w:rsid w:val="00923EF9"/>
    <w:rsid w:val="00930BF4"/>
    <w:rsid w:val="009420EA"/>
    <w:rsid w:val="0095164A"/>
    <w:rsid w:val="00952430"/>
    <w:rsid w:val="00952C4D"/>
    <w:rsid w:val="00957816"/>
    <w:rsid w:val="009641DD"/>
    <w:rsid w:val="00964F04"/>
    <w:rsid w:val="00966329"/>
    <w:rsid w:val="009675A4"/>
    <w:rsid w:val="009707D8"/>
    <w:rsid w:val="00973BFF"/>
    <w:rsid w:val="0097434E"/>
    <w:rsid w:val="00977973"/>
    <w:rsid w:val="00983C01"/>
    <w:rsid w:val="00986005"/>
    <w:rsid w:val="009939F6"/>
    <w:rsid w:val="009A4CE3"/>
    <w:rsid w:val="009A5B78"/>
    <w:rsid w:val="009B236A"/>
    <w:rsid w:val="009B53C0"/>
    <w:rsid w:val="009B758C"/>
    <w:rsid w:val="009B78B8"/>
    <w:rsid w:val="009C7A75"/>
    <w:rsid w:val="009D01F6"/>
    <w:rsid w:val="009D2A8D"/>
    <w:rsid w:val="009D314F"/>
    <w:rsid w:val="009D4471"/>
    <w:rsid w:val="009D641F"/>
    <w:rsid w:val="009D787D"/>
    <w:rsid w:val="009E0C37"/>
    <w:rsid w:val="009E1896"/>
    <w:rsid w:val="009E3DFD"/>
    <w:rsid w:val="009E756E"/>
    <w:rsid w:val="00A0174C"/>
    <w:rsid w:val="00A044C7"/>
    <w:rsid w:val="00A04D83"/>
    <w:rsid w:val="00A111B0"/>
    <w:rsid w:val="00A11937"/>
    <w:rsid w:val="00A17086"/>
    <w:rsid w:val="00A17915"/>
    <w:rsid w:val="00A179AF"/>
    <w:rsid w:val="00A17F58"/>
    <w:rsid w:val="00A201A0"/>
    <w:rsid w:val="00A216D4"/>
    <w:rsid w:val="00A335D8"/>
    <w:rsid w:val="00A35C59"/>
    <w:rsid w:val="00A37BC7"/>
    <w:rsid w:val="00A44A67"/>
    <w:rsid w:val="00A54B02"/>
    <w:rsid w:val="00A561E6"/>
    <w:rsid w:val="00A63047"/>
    <w:rsid w:val="00A63738"/>
    <w:rsid w:val="00A67924"/>
    <w:rsid w:val="00A67A03"/>
    <w:rsid w:val="00A70C7D"/>
    <w:rsid w:val="00A73A47"/>
    <w:rsid w:val="00A74E03"/>
    <w:rsid w:val="00A77C89"/>
    <w:rsid w:val="00A81586"/>
    <w:rsid w:val="00A826F5"/>
    <w:rsid w:val="00A8327A"/>
    <w:rsid w:val="00A911D9"/>
    <w:rsid w:val="00A9733F"/>
    <w:rsid w:val="00A97579"/>
    <w:rsid w:val="00AA16ED"/>
    <w:rsid w:val="00AB287A"/>
    <w:rsid w:val="00AC20DB"/>
    <w:rsid w:val="00AC7091"/>
    <w:rsid w:val="00AC712F"/>
    <w:rsid w:val="00AD2AC5"/>
    <w:rsid w:val="00AD5273"/>
    <w:rsid w:val="00AD7785"/>
    <w:rsid w:val="00AD7840"/>
    <w:rsid w:val="00AE19D4"/>
    <w:rsid w:val="00AE2F3E"/>
    <w:rsid w:val="00AE6652"/>
    <w:rsid w:val="00AE6674"/>
    <w:rsid w:val="00AF0EC4"/>
    <w:rsid w:val="00AF4B20"/>
    <w:rsid w:val="00B049C8"/>
    <w:rsid w:val="00B055AA"/>
    <w:rsid w:val="00B063B7"/>
    <w:rsid w:val="00B06F97"/>
    <w:rsid w:val="00B1346C"/>
    <w:rsid w:val="00B1596A"/>
    <w:rsid w:val="00B178CD"/>
    <w:rsid w:val="00B179F9"/>
    <w:rsid w:val="00B22944"/>
    <w:rsid w:val="00B27007"/>
    <w:rsid w:val="00B3207F"/>
    <w:rsid w:val="00B32D4C"/>
    <w:rsid w:val="00B35A64"/>
    <w:rsid w:val="00B37D73"/>
    <w:rsid w:val="00B46367"/>
    <w:rsid w:val="00B47BCC"/>
    <w:rsid w:val="00B54F5C"/>
    <w:rsid w:val="00B5637C"/>
    <w:rsid w:val="00B607FF"/>
    <w:rsid w:val="00B60FFD"/>
    <w:rsid w:val="00B7016C"/>
    <w:rsid w:val="00B73C47"/>
    <w:rsid w:val="00B74BA3"/>
    <w:rsid w:val="00B768C5"/>
    <w:rsid w:val="00B8258D"/>
    <w:rsid w:val="00B82EBD"/>
    <w:rsid w:val="00B84486"/>
    <w:rsid w:val="00B86CB2"/>
    <w:rsid w:val="00B90039"/>
    <w:rsid w:val="00BA2392"/>
    <w:rsid w:val="00BA380D"/>
    <w:rsid w:val="00BA3A9E"/>
    <w:rsid w:val="00BB6055"/>
    <w:rsid w:val="00BB64B4"/>
    <w:rsid w:val="00BC08B1"/>
    <w:rsid w:val="00BC599E"/>
    <w:rsid w:val="00BC7790"/>
    <w:rsid w:val="00BD5623"/>
    <w:rsid w:val="00BD6786"/>
    <w:rsid w:val="00BE619F"/>
    <w:rsid w:val="00BE6582"/>
    <w:rsid w:val="00BE6BBA"/>
    <w:rsid w:val="00BE761F"/>
    <w:rsid w:val="00BE78CE"/>
    <w:rsid w:val="00BF265B"/>
    <w:rsid w:val="00BF31D4"/>
    <w:rsid w:val="00BF3440"/>
    <w:rsid w:val="00BF3D38"/>
    <w:rsid w:val="00BF3E99"/>
    <w:rsid w:val="00BF650A"/>
    <w:rsid w:val="00BF6D46"/>
    <w:rsid w:val="00C00188"/>
    <w:rsid w:val="00C06CF7"/>
    <w:rsid w:val="00C07193"/>
    <w:rsid w:val="00C10C2C"/>
    <w:rsid w:val="00C13984"/>
    <w:rsid w:val="00C153C1"/>
    <w:rsid w:val="00C23C34"/>
    <w:rsid w:val="00C30910"/>
    <w:rsid w:val="00C34185"/>
    <w:rsid w:val="00C3426B"/>
    <w:rsid w:val="00C3440B"/>
    <w:rsid w:val="00C351FA"/>
    <w:rsid w:val="00C3589C"/>
    <w:rsid w:val="00C44BCF"/>
    <w:rsid w:val="00C45673"/>
    <w:rsid w:val="00C47A9F"/>
    <w:rsid w:val="00C51A41"/>
    <w:rsid w:val="00C51B86"/>
    <w:rsid w:val="00C544C9"/>
    <w:rsid w:val="00C67284"/>
    <w:rsid w:val="00C7128D"/>
    <w:rsid w:val="00C713ED"/>
    <w:rsid w:val="00C73DAE"/>
    <w:rsid w:val="00C820EB"/>
    <w:rsid w:val="00C84728"/>
    <w:rsid w:val="00CA0506"/>
    <w:rsid w:val="00CA1F69"/>
    <w:rsid w:val="00CB1882"/>
    <w:rsid w:val="00CB3A27"/>
    <w:rsid w:val="00CB6646"/>
    <w:rsid w:val="00CC2207"/>
    <w:rsid w:val="00CC40FA"/>
    <w:rsid w:val="00CC5BCC"/>
    <w:rsid w:val="00CD1B8D"/>
    <w:rsid w:val="00CE09B9"/>
    <w:rsid w:val="00CE108C"/>
    <w:rsid w:val="00CE1B7F"/>
    <w:rsid w:val="00CE6E4A"/>
    <w:rsid w:val="00CF3489"/>
    <w:rsid w:val="00CF60CB"/>
    <w:rsid w:val="00CF73D4"/>
    <w:rsid w:val="00D0005D"/>
    <w:rsid w:val="00D038C8"/>
    <w:rsid w:val="00D03B15"/>
    <w:rsid w:val="00D11C65"/>
    <w:rsid w:val="00D212B8"/>
    <w:rsid w:val="00D23768"/>
    <w:rsid w:val="00D30EE3"/>
    <w:rsid w:val="00D44FF1"/>
    <w:rsid w:val="00D45D83"/>
    <w:rsid w:val="00D4653E"/>
    <w:rsid w:val="00D522A8"/>
    <w:rsid w:val="00D546F8"/>
    <w:rsid w:val="00D5539B"/>
    <w:rsid w:val="00D57ABC"/>
    <w:rsid w:val="00D620C4"/>
    <w:rsid w:val="00D62633"/>
    <w:rsid w:val="00D64A1B"/>
    <w:rsid w:val="00D70D1C"/>
    <w:rsid w:val="00D7497A"/>
    <w:rsid w:val="00D75C6B"/>
    <w:rsid w:val="00D810EC"/>
    <w:rsid w:val="00D828F4"/>
    <w:rsid w:val="00D870F4"/>
    <w:rsid w:val="00D8765C"/>
    <w:rsid w:val="00D934C0"/>
    <w:rsid w:val="00D94AEC"/>
    <w:rsid w:val="00D952E4"/>
    <w:rsid w:val="00D96AF3"/>
    <w:rsid w:val="00D97C81"/>
    <w:rsid w:val="00DA2A4C"/>
    <w:rsid w:val="00DA79B8"/>
    <w:rsid w:val="00DB1D8F"/>
    <w:rsid w:val="00DB1F44"/>
    <w:rsid w:val="00DB220D"/>
    <w:rsid w:val="00DB302A"/>
    <w:rsid w:val="00DB63B4"/>
    <w:rsid w:val="00DC36E5"/>
    <w:rsid w:val="00DC44CF"/>
    <w:rsid w:val="00DC44D7"/>
    <w:rsid w:val="00DE1C0E"/>
    <w:rsid w:val="00DE202F"/>
    <w:rsid w:val="00DE4F9D"/>
    <w:rsid w:val="00DE63FC"/>
    <w:rsid w:val="00DF47A2"/>
    <w:rsid w:val="00DF6A86"/>
    <w:rsid w:val="00E00BF3"/>
    <w:rsid w:val="00E03DD7"/>
    <w:rsid w:val="00E05513"/>
    <w:rsid w:val="00E1374E"/>
    <w:rsid w:val="00E20149"/>
    <w:rsid w:val="00E275AD"/>
    <w:rsid w:val="00E31BE9"/>
    <w:rsid w:val="00E3238A"/>
    <w:rsid w:val="00E34A34"/>
    <w:rsid w:val="00E44EB1"/>
    <w:rsid w:val="00E53E9E"/>
    <w:rsid w:val="00E71ACC"/>
    <w:rsid w:val="00E73E95"/>
    <w:rsid w:val="00E81D85"/>
    <w:rsid w:val="00E8237C"/>
    <w:rsid w:val="00E84A60"/>
    <w:rsid w:val="00E85227"/>
    <w:rsid w:val="00E855F1"/>
    <w:rsid w:val="00E87A5C"/>
    <w:rsid w:val="00E93A92"/>
    <w:rsid w:val="00EA1348"/>
    <w:rsid w:val="00EA68FC"/>
    <w:rsid w:val="00EA6964"/>
    <w:rsid w:val="00EA75B2"/>
    <w:rsid w:val="00EB1F79"/>
    <w:rsid w:val="00EB3CD1"/>
    <w:rsid w:val="00EB61DD"/>
    <w:rsid w:val="00EC2F51"/>
    <w:rsid w:val="00EC46AB"/>
    <w:rsid w:val="00EC5D64"/>
    <w:rsid w:val="00EC7522"/>
    <w:rsid w:val="00ED0F9B"/>
    <w:rsid w:val="00ED0FC1"/>
    <w:rsid w:val="00ED35E1"/>
    <w:rsid w:val="00ED3C6A"/>
    <w:rsid w:val="00ED5255"/>
    <w:rsid w:val="00EE391B"/>
    <w:rsid w:val="00EE68EE"/>
    <w:rsid w:val="00EF157E"/>
    <w:rsid w:val="00EF5373"/>
    <w:rsid w:val="00EF7364"/>
    <w:rsid w:val="00F02DDE"/>
    <w:rsid w:val="00F03164"/>
    <w:rsid w:val="00F03F54"/>
    <w:rsid w:val="00F0441D"/>
    <w:rsid w:val="00F04A2D"/>
    <w:rsid w:val="00F06F7A"/>
    <w:rsid w:val="00F07324"/>
    <w:rsid w:val="00F12841"/>
    <w:rsid w:val="00F14DC3"/>
    <w:rsid w:val="00F16126"/>
    <w:rsid w:val="00F2059E"/>
    <w:rsid w:val="00F21DB5"/>
    <w:rsid w:val="00F25F54"/>
    <w:rsid w:val="00F264F9"/>
    <w:rsid w:val="00F27A2B"/>
    <w:rsid w:val="00F338AB"/>
    <w:rsid w:val="00F3512F"/>
    <w:rsid w:val="00F404DD"/>
    <w:rsid w:val="00F42CFF"/>
    <w:rsid w:val="00F618EE"/>
    <w:rsid w:val="00F70646"/>
    <w:rsid w:val="00F70AFF"/>
    <w:rsid w:val="00F73101"/>
    <w:rsid w:val="00F7368E"/>
    <w:rsid w:val="00F77ED9"/>
    <w:rsid w:val="00F8286D"/>
    <w:rsid w:val="00F847DD"/>
    <w:rsid w:val="00F869D0"/>
    <w:rsid w:val="00F86CDB"/>
    <w:rsid w:val="00F9243A"/>
    <w:rsid w:val="00F972A1"/>
    <w:rsid w:val="00FA0365"/>
    <w:rsid w:val="00FA1307"/>
    <w:rsid w:val="00FA34C7"/>
    <w:rsid w:val="00FA704E"/>
    <w:rsid w:val="00FB3F68"/>
    <w:rsid w:val="00FB4846"/>
    <w:rsid w:val="00FB7995"/>
    <w:rsid w:val="00FC0327"/>
    <w:rsid w:val="00FC250D"/>
    <w:rsid w:val="00FC48B5"/>
    <w:rsid w:val="00FC6055"/>
    <w:rsid w:val="00FE71D4"/>
    <w:rsid w:val="00FE79EE"/>
    <w:rsid w:val="00FF0741"/>
    <w:rsid w:val="00FF12D9"/>
    <w:rsid w:val="00FF13F8"/>
    <w:rsid w:val="07E24E6D"/>
    <w:rsid w:val="2A83FCB8"/>
    <w:rsid w:val="4BF6DF06"/>
    <w:rsid w:val="7460C5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C5E9C"/>
  <w15:docId w15:val="{1B04A429-06EF-4E26-BF99-A800D465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CC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BE6582"/>
    <w:pPr>
      <w:tabs>
        <w:tab w:val="center" w:pos="4252"/>
        <w:tab w:val="right" w:pos="8504"/>
      </w:tabs>
    </w:pPr>
  </w:style>
  <w:style w:type="character" w:customStyle="1" w:styleId="EncabezadoCar">
    <w:name w:val="Encabezado Car"/>
    <w:basedOn w:val="Fuentedeprrafopredeter"/>
    <w:link w:val="Encabezado"/>
    <w:uiPriority w:val="99"/>
    <w:rsid w:val="00BE6582"/>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E6582"/>
    <w:pPr>
      <w:ind w:left="720"/>
      <w:contextualSpacing/>
    </w:pPr>
  </w:style>
  <w:style w:type="paragraph" w:styleId="Piedepgina">
    <w:name w:val="footer"/>
    <w:basedOn w:val="Normal"/>
    <w:link w:val="PiedepginaCar"/>
    <w:uiPriority w:val="99"/>
    <w:unhideWhenUsed/>
    <w:rsid w:val="00BE6582"/>
    <w:pPr>
      <w:tabs>
        <w:tab w:val="center" w:pos="4419"/>
        <w:tab w:val="right" w:pos="8838"/>
      </w:tabs>
    </w:pPr>
  </w:style>
  <w:style w:type="character" w:customStyle="1" w:styleId="PiedepginaCar">
    <w:name w:val="Pie de página Car"/>
    <w:basedOn w:val="Fuentedeprrafopredeter"/>
    <w:link w:val="Piedepgina"/>
    <w:uiPriority w:val="99"/>
    <w:rsid w:val="00BE658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70C7D"/>
    <w:rPr>
      <w:rFonts w:ascii="Tahoma" w:hAnsi="Tahoma" w:cs="Tahoma"/>
      <w:sz w:val="16"/>
      <w:szCs w:val="16"/>
    </w:rPr>
  </w:style>
  <w:style w:type="character" w:customStyle="1" w:styleId="TextodegloboCar">
    <w:name w:val="Texto de globo Car"/>
    <w:basedOn w:val="Fuentedeprrafopredeter"/>
    <w:link w:val="Textodeglobo"/>
    <w:uiPriority w:val="99"/>
    <w:semiHidden/>
    <w:rsid w:val="00A70C7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610611">
      <w:bodyDiv w:val="1"/>
      <w:marLeft w:val="0"/>
      <w:marRight w:val="0"/>
      <w:marTop w:val="0"/>
      <w:marBottom w:val="0"/>
      <w:divBdr>
        <w:top w:val="none" w:sz="0" w:space="0" w:color="auto"/>
        <w:left w:val="none" w:sz="0" w:space="0" w:color="auto"/>
        <w:bottom w:val="none" w:sz="0" w:space="0" w:color="auto"/>
        <w:right w:val="none" w:sz="0" w:space="0" w:color="auto"/>
      </w:divBdr>
    </w:div>
    <w:div w:id="211426284">
      <w:bodyDiv w:val="1"/>
      <w:marLeft w:val="0"/>
      <w:marRight w:val="0"/>
      <w:marTop w:val="0"/>
      <w:marBottom w:val="0"/>
      <w:divBdr>
        <w:top w:val="none" w:sz="0" w:space="0" w:color="auto"/>
        <w:left w:val="none" w:sz="0" w:space="0" w:color="auto"/>
        <w:bottom w:val="none" w:sz="0" w:space="0" w:color="auto"/>
        <w:right w:val="none" w:sz="0" w:space="0" w:color="auto"/>
      </w:divBdr>
    </w:div>
    <w:div w:id="251352330">
      <w:bodyDiv w:val="1"/>
      <w:marLeft w:val="0"/>
      <w:marRight w:val="0"/>
      <w:marTop w:val="0"/>
      <w:marBottom w:val="0"/>
      <w:divBdr>
        <w:top w:val="none" w:sz="0" w:space="0" w:color="auto"/>
        <w:left w:val="none" w:sz="0" w:space="0" w:color="auto"/>
        <w:bottom w:val="none" w:sz="0" w:space="0" w:color="auto"/>
        <w:right w:val="none" w:sz="0" w:space="0" w:color="auto"/>
      </w:divBdr>
    </w:div>
    <w:div w:id="442766942">
      <w:bodyDiv w:val="1"/>
      <w:marLeft w:val="0"/>
      <w:marRight w:val="0"/>
      <w:marTop w:val="0"/>
      <w:marBottom w:val="0"/>
      <w:divBdr>
        <w:top w:val="none" w:sz="0" w:space="0" w:color="auto"/>
        <w:left w:val="none" w:sz="0" w:space="0" w:color="auto"/>
        <w:bottom w:val="none" w:sz="0" w:space="0" w:color="auto"/>
        <w:right w:val="none" w:sz="0" w:space="0" w:color="auto"/>
      </w:divBdr>
    </w:div>
    <w:div w:id="645357469">
      <w:bodyDiv w:val="1"/>
      <w:marLeft w:val="0"/>
      <w:marRight w:val="0"/>
      <w:marTop w:val="0"/>
      <w:marBottom w:val="0"/>
      <w:divBdr>
        <w:top w:val="none" w:sz="0" w:space="0" w:color="auto"/>
        <w:left w:val="none" w:sz="0" w:space="0" w:color="auto"/>
        <w:bottom w:val="none" w:sz="0" w:space="0" w:color="auto"/>
        <w:right w:val="none" w:sz="0" w:space="0" w:color="auto"/>
      </w:divBdr>
    </w:div>
    <w:div w:id="939870574">
      <w:bodyDiv w:val="1"/>
      <w:marLeft w:val="0"/>
      <w:marRight w:val="0"/>
      <w:marTop w:val="0"/>
      <w:marBottom w:val="0"/>
      <w:divBdr>
        <w:top w:val="none" w:sz="0" w:space="0" w:color="auto"/>
        <w:left w:val="none" w:sz="0" w:space="0" w:color="auto"/>
        <w:bottom w:val="none" w:sz="0" w:space="0" w:color="auto"/>
        <w:right w:val="none" w:sz="0" w:space="0" w:color="auto"/>
      </w:divBdr>
    </w:div>
    <w:div w:id="1404645234">
      <w:bodyDiv w:val="1"/>
      <w:marLeft w:val="0"/>
      <w:marRight w:val="0"/>
      <w:marTop w:val="0"/>
      <w:marBottom w:val="0"/>
      <w:divBdr>
        <w:top w:val="none" w:sz="0" w:space="0" w:color="auto"/>
        <w:left w:val="none" w:sz="0" w:space="0" w:color="auto"/>
        <w:bottom w:val="none" w:sz="0" w:space="0" w:color="auto"/>
        <w:right w:val="none" w:sz="0" w:space="0" w:color="auto"/>
      </w:divBdr>
    </w:div>
    <w:div w:id="1497071592">
      <w:bodyDiv w:val="1"/>
      <w:marLeft w:val="0"/>
      <w:marRight w:val="0"/>
      <w:marTop w:val="0"/>
      <w:marBottom w:val="0"/>
      <w:divBdr>
        <w:top w:val="none" w:sz="0" w:space="0" w:color="auto"/>
        <w:left w:val="none" w:sz="0" w:space="0" w:color="auto"/>
        <w:bottom w:val="none" w:sz="0" w:space="0" w:color="auto"/>
        <w:right w:val="none" w:sz="0" w:space="0" w:color="auto"/>
      </w:divBdr>
    </w:div>
    <w:div w:id="1572303287">
      <w:bodyDiv w:val="1"/>
      <w:marLeft w:val="0"/>
      <w:marRight w:val="0"/>
      <w:marTop w:val="0"/>
      <w:marBottom w:val="0"/>
      <w:divBdr>
        <w:top w:val="none" w:sz="0" w:space="0" w:color="auto"/>
        <w:left w:val="none" w:sz="0" w:space="0" w:color="auto"/>
        <w:bottom w:val="none" w:sz="0" w:space="0" w:color="auto"/>
        <w:right w:val="none" w:sz="0" w:space="0" w:color="auto"/>
      </w:divBdr>
    </w:div>
    <w:div w:id="1888293175">
      <w:bodyDiv w:val="1"/>
      <w:marLeft w:val="0"/>
      <w:marRight w:val="0"/>
      <w:marTop w:val="0"/>
      <w:marBottom w:val="0"/>
      <w:divBdr>
        <w:top w:val="none" w:sz="0" w:space="0" w:color="auto"/>
        <w:left w:val="none" w:sz="0" w:space="0" w:color="auto"/>
        <w:bottom w:val="none" w:sz="0" w:space="0" w:color="auto"/>
        <w:right w:val="none" w:sz="0" w:space="0" w:color="auto"/>
      </w:divBdr>
    </w:div>
    <w:div w:id="2041396649">
      <w:bodyDiv w:val="1"/>
      <w:marLeft w:val="0"/>
      <w:marRight w:val="0"/>
      <w:marTop w:val="0"/>
      <w:marBottom w:val="0"/>
      <w:divBdr>
        <w:top w:val="none" w:sz="0" w:space="0" w:color="auto"/>
        <w:left w:val="none" w:sz="0" w:space="0" w:color="auto"/>
        <w:bottom w:val="none" w:sz="0" w:space="0" w:color="auto"/>
        <w:right w:val="none" w:sz="0" w:space="0" w:color="auto"/>
      </w:divBdr>
    </w:div>
    <w:div w:id="210314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96B79394CC378242A29820BDACA5797D" ma:contentTypeVersion="2" ma:contentTypeDescription="Crear nuevo documento." ma:contentTypeScope="" ma:versionID="2a3b847447a2e4f1f20d0701abc8bc8e">
  <xsd:schema xmlns:xsd="http://www.w3.org/2001/XMLSchema" xmlns:xs="http://www.w3.org/2001/XMLSchema" xmlns:p="http://schemas.microsoft.com/office/2006/metadata/properties" xmlns:ns2="852498cc-4ea5-452f-80bb-2a8e58e7467c" targetNamespace="http://schemas.microsoft.com/office/2006/metadata/properties" ma:root="true" ma:fieldsID="2f50410fe2e658cf7cb610856a49ce8d" ns2:_="">
    <xsd:import namespace="852498cc-4ea5-452f-80bb-2a8e58e7467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2498cc-4ea5-452f-80bb-2a8e58e746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5400B-AEDC-411C-B711-16F6007E416B}">
  <ds:schemaRefs>
    <ds:schemaRef ds:uri="http://schemas.openxmlformats.org/officeDocument/2006/bibliography"/>
  </ds:schemaRefs>
</ds:datastoreItem>
</file>

<file path=customXml/itemProps2.xml><?xml version="1.0" encoding="utf-8"?>
<ds:datastoreItem xmlns:ds="http://schemas.openxmlformats.org/officeDocument/2006/customXml" ds:itemID="{28BAAD66-BC7B-4958-97DB-4C029909D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2498cc-4ea5-452f-80bb-2a8e58e746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9CC50-193D-41AF-861F-6E08815449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585F28-4E50-43A3-8DCE-1A9B53738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3558</Words>
  <Characters>19570</Characters>
  <Application>Microsoft Office Word</Application>
  <DocSecurity>0</DocSecurity>
  <Lines>163</Lines>
  <Paragraphs>46</Paragraphs>
  <ScaleCrop>false</ScaleCrop>
  <Company>HP</Company>
  <LinksUpToDate>false</LinksUpToDate>
  <CharactersWithSpaces>23082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Chaparro</dc:creator>
  <cp:keywords/>
  <cp:lastModifiedBy>Ena Luz Vasquez Avendaño</cp:lastModifiedBy>
  <cp:revision>4</cp:revision>
  <cp:lastPrinted>2024-04-19T23:11:00Z</cp:lastPrinted>
  <dcterms:created xsi:type="dcterms:W3CDTF">2025-06-13T17:06:00Z</dcterms:created>
  <dcterms:modified xsi:type="dcterms:W3CDTF">2025-06-13T21:23:00Z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0x01010096B79394CC378242A29820BDACA5797D</vt:lpwstr>
  </property>
  <property fmtid="{D5CDD505-2E9C-101B-9397-08002B2CF9AE}" pid="3" name="MSIP_Label_f535a957-b352-4c2d-aa57-80f72177303d_Enabled">
    <vt:lpwstr>true</vt:lpwstr>
  </property>
  <property fmtid="{D5CDD505-2E9C-101B-9397-08002B2CF9AE}" pid="4" name="MSIP_Label_f535a957-b352-4c2d-aa57-80f72177303d_SetDate">
    <vt:lpwstr>2024-03-11T20:08:19Z</vt:lpwstr>
  </property>
  <property fmtid="{D5CDD505-2E9C-101B-9397-08002B2CF9AE}" pid="5" name="MSIP_Label_f535a957-b352-4c2d-aa57-80f72177303d_Method">
    <vt:lpwstr>Standard</vt:lpwstr>
  </property>
  <property fmtid="{D5CDD505-2E9C-101B-9397-08002B2CF9AE}" pid="6" name="MSIP_Label_f535a957-b352-4c2d-aa57-80f72177303d_Name">
    <vt:lpwstr>defa4170-0d19-0005-0004-bc88714345d2</vt:lpwstr>
  </property>
  <property fmtid="{D5CDD505-2E9C-101B-9397-08002B2CF9AE}" pid="7" name="MSIP_Label_f535a957-b352-4c2d-aa57-80f72177303d_SiteId">
    <vt:lpwstr>34303541-74ec-4d4a-8c5a-8049d2fd6ce6</vt:lpwstr>
  </property>
  <property fmtid="{D5CDD505-2E9C-101B-9397-08002B2CF9AE}" pid="8" name="MSIP_Label_f535a957-b352-4c2d-aa57-80f72177303d_ActionId">
    <vt:lpwstr>1edae301-3908-4452-988e-e74a5fb47037</vt:lpwstr>
  </property>
  <property fmtid="{D5CDD505-2E9C-101B-9397-08002B2CF9AE}" pid="9" name="MSIP_Label_f535a957-b352-4c2d-aa57-80f72177303d_ContentBits">
    <vt:lpwstr>0</vt:lpwstr>
  </property>
</Properties>
</file>